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A1F" w:rsidRPr="00CB6759" w:rsidRDefault="00940A1F" w:rsidP="00940A1F">
      <w:pPr>
        <w:jc w:val="center"/>
        <w:rPr>
          <w:rFonts w:ascii="Calibri Light" w:hAnsi="Calibri Light"/>
          <w:b/>
          <w:sz w:val="32"/>
          <w:szCs w:val="32"/>
        </w:rPr>
      </w:pPr>
      <w:r w:rsidRPr="00CB6759">
        <w:rPr>
          <w:rFonts w:ascii="Calibri Light" w:hAnsi="Calibri Light"/>
          <w:b/>
          <w:sz w:val="32"/>
          <w:szCs w:val="32"/>
        </w:rPr>
        <w:t>SMLOUVA O POSKYTOVÁNÍ PRÁVNÍCH SLUŽEB</w:t>
      </w:r>
    </w:p>
    <w:p w:rsidR="00940A1F" w:rsidRDefault="00940A1F" w:rsidP="00940A1F">
      <w:pPr>
        <w:jc w:val="both"/>
        <w:rPr>
          <w:rFonts w:ascii="Calibri Light" w:hAnsi="Calibri Light"/>
          <w:sz w:val="16"/>
          <w:szCs w:val="16"/>
        </w:rPr>
      </w:pPr>
      <w:r w:rsidRPr="00A9226A">
        <w:rPr>
          <w:rFonts w:ascii="Calibri Light" w:hAnsi="Calibri Light"/>
          <w:b/>
          <w:sz w:val="16"/>
          <w:szCs w:val="16"/>
        </w:rPr>
        <w:t>Mgr. Martin Ludvík, advokát</w:t>
      </w:r>
      <w:r w:rsidRPr="00A9226A">
        <w:rPr>
          <w:rFonts w:ascii="Calibri Light" w:hAnsi="Calibri Light"/>
          <w:sz w:val="16"/>
          <w:szCs w:val="16"/>
        </w:rPr>
        <w:t xml:space="preserve"> - osvědčení České advokátní komory č. 11438, IČ: 71462236; plátce DPH dle rozhodnutí Finančního úřadu pro Zlínsky kraj, Územní pracoviště v Rožnově pod Radhoštěm, Čj.: 1833355/14/3307-00510-802043 ze dne 10. 11. 2014; se sídlem v Rožnově pod Radhoštěm, Pa</w:t>
      </w:r>
      <w:r w:rsidR="003E555F">
        <w:rPr>
          <w:rFonts w:ascii="Calibri Light" w:hAnsi="Calibri Light"/>
          <w:sz w:val="16"/>
          <w:szCs w:val="16"/>
        </w:rPr>
        <w:t>lackého 2205,</w:t>
      </w:r>
      <w:r w:rsidR="006E2AD5">
        <w:rPr>
          <w:rFonts w:ascii="Calibri Light" w:hAnsi="Calibri Light"/>
          <w:sz w:val="16"/>
          <w:szCs w:val="16"/>
        </w:rPr>
        <w:t xml:space="preserve"> PSČ: 756 61</w:t>
      </w:r>
      <w:r w:rsidRPr="00A9226A">
        <w:rPr>
          <w:rFonts w:ascii="Calibri Light" w:hAnsi="Calibri Light"/>
          <w:sz w:val="16"/>
          <w:szCs w:val="16"/>
        </w:rPr>
        <w:t>; e</w:t>
      </w:r>
      <w:r w:rsidRPr="00A9226A">
        <w:rPr>
          <w:rFonts w:ascii="Calibri Light" w:hAnsi="Calibri Light"/>
          <w:sz w:val="16"/>
          <w:szCs w:val="16"/>
        </w:rPr>
        <w:noBreakHyphen/>
        <w:t>mail:</w:t>
      </w:r>
      <w:r w:rsidR="00C22890">
        <w:rPr>
          <w:rFonts w:ascii="Calibri Light" w:hAnsi="Calibri Light"/>
          <w:sz w:val="16"/>
          <w:szCs w:val="16"/>
        </w:rPr>
        <w:t xml:space="preserve"> </w:t>
      </w:r>
      <w:hyperlink r:id="rId8" w:history="1">
        <w:r w:rsidRPr="00A9226A">
          <w:rPr>
            <w:rStyle w:val="Hypertextovodkaz"/>
            <w:rFonts w:ascii="Calibri Light" w:hAnsi="Calibri Light"/>
            <w:sz w:val="16"/>
            <w:szCs w:val="16"/>
          </w:rPr>
          <w:t>insolvence@advokat-roznov.cz</w:t>
        </w:r>
      </w:hyperlink>
      <w:r w:rsidRPr="00A9226A">
        <w:rPr>
          <w:rFonts w:ascii="Calibri Light" w:hAnsi="Calibri Light"/>
          <w:sz w:val="16"/>
          <w:szCs w:val="16"/>
        </w:rPr>
        <w:t>,</w:t>
      </w:r>
      <w:r w:rsidR="006E2AD5">
        <w:rPr>
          <w:rFonts w:ascii="Calibri Light" w:hAnsi="Calibri Light"/>
          <w:sz w:val="16"/>
          <w:szCs w:val="16"/>
        </w:rPr>
        <w:t xml:space="preserve"> </w:t>
      </w:r>
      <w:r w:rsidRPr="00A9226A">
        <w:rPr>
          <w:rFonts w:ascii="Calibri Light" w:hAnsi="Calibri Light"/>
          <w:sz w:val="16"/>
          <w:szCs w:val="16"/>
        </w:rPr>
        <w:t xml:space="preserve">tel.: +420 777 292 598, web: </w:t>
      </w:r>
      <w:hyperlink r:id="rId9" w:history="1">
        <w:r w:rsidRPr="00A9226A">
          <w:rPr>
            <w:rStyle w:val="Hypertextovodkaz"/>
            <w:rFonts w:ascii="Calibri Light" w:hAnsi="Calibri Light"/>
            <w:sz w:val="16"/>
            <w:szCs w:val="16"/>
          </w:rPr>
          <w:t>www.advokat-roznov.cz</w:t>
        </w:r>
      </w:hyperlink>
      <w:r w:rsidRPr="00A9226A">
        <w:rPr>
          <w:rFonts w:ascii="Calibri Light" w:hAnsi="Calibri Light"/>
          <w:sz w:val="16"/>
          <w:szCs w:val="16"/>
        </w:rPr>
        <w:t>, bankovní spojení: Komerční banka, a.s. - č.ú. 115-7139130207 / 0100</w:t>
      </w:r>
      <w:r w:rsidR="00FF3264">
        <w:rPr>
          <w:rFonts w:ascii="Calibri Light" w:hAnsi="Calibri Light"/>
          <w:sz w:val="16"/>
          <w:szCs w:val="16"/>
        </w:rPr>
        <w:t>, jednajícím osobně nebo</w:t>
      </w:r>
    </w:p>
    <w:p w:rsidR="00FF3264" w:rsidRPr="00483907" w:rsidRDefault="00FF3264" w:rsidP="00FF3264">
      <w:pPr>
        <w:spacing w:after="0"/>
        <w:jc w:val="both"/>
        <w:rPr>
          <w:rFonts w:ascii="Calibri Light" w:hAnsi="Calibri Light" w:cs="Arial"/>
          <w:sz w:val="16"/>
          <w:szCs w:val="16"/>
        </w:rPr>
      </w:pPr>
      <w:r w:rsidRPr="00483907">
        <w:rPr>
          <w:rFonts w:ascii="Calibri Light" w:hAnsi="Calibri Light" w:cs="Arial"/>
          <w:sz w:val="16"/>
          <w:szCs w:val="16"/>
        </w:rPr>
        <w:t>zastoupen zaměstnancem (dále jen „</w:t>
      </w:r>
      <w:r>
        <w:rPr>
          <w:rFonts w:ascii="Calibri Light" w:hAnsi="Calibri Light" w:cs="Arial"/>
          <w:b/>
          <w:sz w:val="16"/>
          <w:szCs w:val="16"/>
        </w:rPr>
        <w:t>insolvenční specialista</w:t>
      </w:r>
      <w:r w:rsidRPr="00483907">
        <w:rPr>
          <w:rFonts w:ascii="Calibri Light" w:hAnsi="Calibri Light" w:cs="Arial"/>
          <w:sz w:val="16"/>
          <w:szCs w:val="16"/>
        </w:rPr>
        <w:t>“):</w:t>
      </w:r>
    </w:p>
    <w:p w:rsidR="00FF3264" w:rsidRPr="00A9226A" w:rsidRDefault="00FF3264" w:rsidP="00FF3264">
      <w:pPr>
        <w:jc w:val="both"/>
        <w:rPr>
          <w:rFonts w:ascii="Calibri Light" w:hAnsi="Calibri Light"/>
          <w:i/>
          <w:sz w:val="16"/>
          <w:szCs w:val="16"/>
        </w:rPr>
      </w:pPr>
      <w:r w:rsidRPr="00483907">
        <w:rPr>
          <w:rFonts w:ascii="Calibri Light" w:hAnsi="Calibri Light" w:cs="Arial"/>
          <w:sz w:val="16"/>
          <w:szCs w:val="16"/>
        </w:rPr>
        <w:t>panem/paní:</w:t>
      </w:r>
      <w:r w:rsidRPr="00483907">
        <w:rPr>
          <w:rFonts w:ascii="Calibri Light" w:hAnsi="Calibri Light" w:cs="Arial"/>
          <w:sz w:val="16"/>
          <w:szCs w:val="16"/>
        </w:rPr>
        <w:tab/>
      </w:r>
      <w:r w:rsidRPr="00483907">
        <w:rPr>
          <w:rFonts w:ascii="Calibri Light" w:hAnsi="Calibri Light" w:cs="Arial"/>
          <w:b/>
          <w:sz w:val="16"/>
          <w:szCs w:val="16"/>
        </w:rPr>
        <w:fldChar w:fldCharType="begin">
          <w:ffData>
            <w:name w:val=""/>
            <w:enabled/>
            <w:calcOnExit/>
            <w:textInput>
              <w:maxLength w:val="30"/>
            </w:textInput>
          </w:ffData>
        </w:fldChar>
      </w:r>
      <w:r w:rsidRPr="00483907">
        <w:rPr>
          <w:rFonts w:ascii="Calibri Light" w:hAnsi="Calibri Light" w:cs="Arial"/>
          <w:b/>
          <w:sz w:val="16"/>
          <w:szCs w:val="16"/>
        </w:rPr>
        <w:instrText xml:space="preserve"> FORMTEXT </w:instrText>
      </w:r>
      <w:r w:rsidRPr="00483907">
        <w:rPr>
          <w:rFonts w:ascii="Calibri Light" w:hAnsi="Calibri Light" w:cs="Arial"/>
          <w:b/>
          <w:sz w:val="16"/>
          <w:szCs w:val="16"/>
        </w:rPr>
      </w:r>
      <w:r w:rsidRPr="00483907">
        <w:rPr>
          <w:rFonts w:ascii="Calibri Light" w:hAnsi="Calibri Light" w:cs="Arial"/>
          <w:b/>
          <w:sz w:val="16"/>
          <w:szCs w:val="16"/>
        </w:rPr>
        <w:fldChar w:fldCharType="separate"/>
      </w:r>
      <w:bookmarkStart w:id="0" w:name="_GoBack"/>
      <w:r w:rsidRPr="00483907">
        <w:rPr>
          <w:rFonts w:ascii="Calibri Light" w:hAnsi="Calibri Light" w:cs="Arial"/>
          <w:b/>
          <w:noProof/>
          <w:sz w:val="16"/>
          <w:szCs w:val="16"/>
        </w:rPr>
        <w:t> </w:t>
      </w:r>
      <w:r w:rsidRPr="00483907">
        <w:rPr>
          <w:rFonts w:ascii="Calibri Light" w:hAnsi="Calibri Light" w:cs="Arial"/>
          <w:b/>
          <w:noProof/>
          <w:sz w:val="16"/>
          <w:szCs w:val="16"/>
        </w:rPr>
        <w:t> </w:t>
      </w:r>
      <w:r w:rsidRPr="00483907">
        <w:rPr>
          <w:rFonts w:ascii="Calibri Light" w:hAnsi="Calibri Light" w:cs="Arial"/>
          <w:b/>
          <w:noProof/>
          <w:sz w:val="16"/>
          <w:szCs w:val="16"/>
        </w:rPr>
        <w:t> </w:t>
      </w:r>
      <w:r w:rsidRPr="00483907">
        <w:rPr>
          <w:rFonts w:ascii="Calibri Light" w:hAnsi="Calibri Light" w:cs="Arial"/>
          <w:b/>
          <w:noProof/>
          <w:sz w:val="16"/>
          <w:szCs w:val="16"/>
        </w:rPr>
        <w:t> </w:t>
      </w:r>
      <w:r w:rsidRPr="00483907">
        <w:rPr>
          <w:rFonts w:ascii="Calibri Light" w:hAnsi="Calibri Light" w:cs="Arial"/>
          <w:b/>
          <w:noProof/>
          <w:sz w:val="16"/>
          <w:szCs w:val="16"/>
        </w:rPr>
        <w:t> </w:t>
      </w:r>
      <w:bookmarkEnd w:id="0"/>
      <w:r w:rsidRPr="00483907">
        <w:rPr>
          <w:rFonts w:ascii="Calibri Light" w:hAnsi="Calibri Light" w:cs="Arial"/>
          <w:b/>
          <w:sz w:val="16"/>
          <w:szCs w:val="16"/>
        </w:rPr>
        <w:fldChar w:fldCharType="end"/>
      </w:r>
      <w:r w:rsidRPr="00483907">
        <w:rPr>
          <w:rFonts w:ascii="Calibri Light" w:hAnsi="Calibri Light" w:cs="Arial"/>
          <w:sz w:val="16"/>
          <w:szCs w:val="16"/>
        </w:rPr>
        <w:tab/>
        <w:t xml:space="preserve">osobní číslo: </w:t>
      </w:r>
      <w:r w:rsidRPr="00483907">
        <w:rPr>
          <w:rFonts w:ascii="Calibri Light" w:hAnsi="Calibri Light" w:cs="Arial"/>
          <w:b/>
          <w:sz w:val="16"/>
          <w:szCs w:val="16"/>
        </w:rPr>
        <w:fldChar w:fldCharType="begin">
          <w:ffData>
            <w:name w:val="JménoKlient"/>
            <w:enabled/>
            <w:calcOnExit/>
            <w:textInput>
              <w:maxLength w:val="30"/>
              <w:format w:val="Velká"/>
            </w:textInput>
          </w:ffData>
        </w:fldChar>
      </w:r>
      <w:bookmarkStart w:id="1" w:name="JménoKlient"/>
      <w:r w:rsidRPr="00483907">
        <w:rPr>
          <w:rFonts w:ascii="Calibri Light" w:hAnsi="Calibri Light" w:cs="Arial"/>
          <w:b/>
          <w:sz w:val="16"/>
          <w:szCs w:val="16"/>
        </w:rPr>
        <w:instrText xml:space="preserve"> FORMTEXT </w:instrText>
      </w:r>
      <w:r w:rsidRPr="00483907">
        <w:rPr>
          <w:rFonts w:ascii="Calibri Light" w:hAnsi="Calibri Light" w:cs="Arial"/>
          <w:b/>
          <w:sz w:val="16"/>
          <w:szCs w:val="16"/>
        </w:rPr>
      </w:r>
      <w:r w:rsidRPr="00483907">
        <w:rPr>
          <w:rFonts w:ascii="Calibri Light" w:hAnsi="Calibri Light" w:cs="Arial"/>
          <w:b/>
          <w:sz w:val="16"/>
          <w:szCs w:val="16"/>
        </w:rPr>
        <w:fldChar w:fldCharType="separate"/>
      </w:r>
      <w:r w:rsidRPr="00483907">
        <w:rPr>
          <w:rFonts w:ascii="Calibri Light" w:hAnsi="Calibri Light" w:cs="Arial"/>
          <w:b/>
          <w:noProof/>
          <w:sz w:val="16"/>
          <w:szCs w:val="16"/>
        </w:rPr>
        <w:t> </w:t>
      </w:r>
      <w:r w:rsidRPr="00483907">
        <w:rPr>
          <w:rFonts w:ascii="Calibri Light" w:hAnsi="Calibri Light" w:cs="Arial"/>
          <w:b/>
          <w:noProof/>
          <w:sz w:val="16"/>
          <w:szCs w:val="16"/>
        </w:rPr>
        <w:t> </w:t>
      </w:r>
      <w:r w:rsidRPr="00483907">
        <w:rPr>
          <w:rFonts w:ascii="Calibri Light" w:hAnsi="Calibri Light" w:cs="Arial"/>
          <w:b/>
          <w:noProof/>
          <w:sz w:val="16"/>
          <w:szCs w:val="16"/>
        </w:rPr>
        <w:t> </w:t>
      </w:r>
      <w:r w:rsidRPr="00483907">
        <w:rPr>
          <w:rFonts w:ascii="Calibri Light" w:hAnsi="Calibri Light" w:cs="Arial"/>
          <w:b/>
          <w:noProof/>
          <w:sz w:val="16"/>
          <w:szCs w:val="16"/>
        </w:rPr>
        <w:t> </w:t>
      </w:r>
      <w:r w:rsidRPr="00483907">
        <w:rPr>
          <w:rFonts w:ascii="Calibri Light" w:hAnsi="Calibri Light" w:cs="Arial"/>
          <w:b/>
          <w:noProof/>
          <w:sz w:val="16"/>
          <w:szCs w:val="16"/>
        </w:rPr>
        <w:t> </w:t>
      </w:r>
      <w:r w:rsidRPr="00483907">
        <w:rPr>
          <w:rFonts w:ascii="Calibri Light" w:hAnsi="Calibri Light" w:cs="Arial"/>
          <w:b/>
          <w:sz w:val="16"/>
          <w:szCs w:val="16"/>
        </w:rPr>
        <w:fldChar w:fldCharType="end"/>
      </w:r>
      <w:bookmarkEnd w:id="1"/>
      <w:r w:rsidRPr="00483907">
        <w:rPr>
          <w:rFonts w:ascii="Calibri Light" w:hAnsi="Calibri Light" w:cs="Arial"/>
          <w:sz w:val="16"/>
          <w:szCs w:val="16"/>
        </w:rPr>
        <w:tab/>
        <w:t xml:space="preserve">telefon: </w:t>
      </w:r>
      <w:r w:rsidRPr="00483907">
        <w:rPr>
          <w:rFonts w:ascii="Calibri Light" w:hAnsi="Calibri Light" w:cs="Arial"/>
          <w:b/>
          <w:sz w:val="16"/>
          <w:szCs w:val="16"/>
        </w:rPr>
        <w:fldChar w:fldCharType="begin">
          <w:ffData>
            <w:name w:val=""/>
            <w:enabled/>
            <w:calcOnExit/>
            <w:textInput>
              <w:maxLength w:val="30"/>
              <w:format w:val="Všechna první velká"/>
            </w:textInput>
          </w:ffData>
        </w:fldChar>
      </w:r>
      <w:r w:rsidRPr="00483907">
        <w:rPr>
          <w:rFonts w:ascii="Calibri Light" w:hAnsi="Calibri Light" w:cs="Arial"/>
          <w:b/>
          <w:sz w:val="16"/>
          <w:szCs w:val="16"/>
        </w:rPr>
        <w:instrText xml:space="preserve"> FORMTEXT </w:instrText>
      </w:r>
      <w:r w:rsidRPr="00483907">
        <w:rPr>
          <w:rFonts w:ascii="Calibri Light" w:hAnsi="Calibri Light" w:cs="Arial"/>
          <w:b/>
          <w:sz w:val="16"/>
          <w:szCs w:val="16"/>
        </w:rPr>
      </w:r>
      <w:r w:rsidRPr="00483907">
        <w:rPr>
          <w:rFonts w:ascii="Calibri Light" w:hAnsi="Calibri Light" w:cs="Arial"/>
          <w:b/>
          <w:sz w:val="16"/>
          <w:szCs w:val="16"/>
        </w:rPr>
        <w:fldChar w:fldCharType="separate"/>
      </w:r>
      <w:r w:rsidRPr="00483907">
        <w:rPr>
          <w:rFonts w:ascii="Calibri Light" w:hAnsi="Calibri Light" w:cs="Arial"/>
          <w:b/>
          <w:noProof/>
          <w:sz w:val="16"/>
          <w:szCs w:val="16"/>
        </w:rPr>
        <w:t> </w:t>
      </w:r>
      <w:r w:rsidRPr="00483907">
        <w:rPr>
          <w:rFonts w:ascii="Calibri Light" w:hAnsi="Calibri Light" w:cs="Arial"/>
          <w:b/>
          <w:noProof/>
          <w:sz w:val="16"/>
          <w:szCs w:val="16"/>
        </w:rPr>
        <w:t> </w:t>
      </w:r>
      <w:r w:rsidRPr="00483907">
        <w:rPr>
          <w:rFonts w:ascii="Calibri Light" w:hAnsi="Calibri Light" w:cs="Arial"/>
          <w:b/>
          <w:noProof/>
          <w:sz w:val="16"/>
          <w:szCs w:val="16"/>
        </w:rPr>
        <w:t> </w:t>
      </w:r>
      <w:r w:rsidRPr="00483907">
        <w:rPr>
          <w:rFonts w:ascii="Calibri Light" w:hAnsi="Calibri Light" w:cs="Arial"/>
          <w:b/>
          <w:noProof/>
          <w:sz w:val="16"/>
          <w:szCs w:val="16"/>
        </w:rPr>
        <w:t> </w:t>
      </w:r>
      <w:r w:rsidRPr="00483907">
        <w:rPr>
          <w:rFonts w:ascii="Calibri Light" w:hAnsi="Calibri Light" w:cs="Arial"/>
          <w:b/>
          <w:noProof/>
          <w:sz w:val="16"/>
          <w:szCs w:val="16"/>
        </w:rPr>
        <w:t> </w:t>
      </w:r>
      <w:r w:rsidRPr="00483907">
        <w:rPr>
          <w:rFonts w:ascii="Calibri Light" w:hAnsi="Calibri Light" w:cs="Arial"/>
          <w:b/>
          <w:sz w:val="16"/>
          <w:szCs w:val="16"/>
        </w:rPr>
        <w:fldChar w:fldCharType="end"/>
      </w:r>
      <w:r w:rsidRPr="00483907">
        <w:rPr>
          <w:rFonts w:ascii="Calibri Light" w:hAnsi="Calibri Light" w:cs="Arial"/>
          <w:b/>
          <w:sz w:val="16"/>
          <w:szCs w:val="16"/>
        </w:rPr>
        <w:tab/>
      </w:r>
      <w:r w:rsidRPr="00483907">
        <w:rPr>
          <w:rFonts w:ascii="Calibri Light" w:hAnsi="Calibri Light" w:cs="Arial"/>
          <w:sz w:val="16"/>
          <w:szCs w:val="16"/>
        </w:rPr>
        <w:t xml:space="preserve">e-mail: </w:t>
      </w:r>
      <w:r w:rsidRPr="00483907">
        <w:rPr>
          <w:rFonts w:ascii="Calibri Light" w:hAnsi="Calibri Light" w:cs="Arial"/>
          <w:b/>
          <w:sz w:val="16"/>
          <w:szCs w:val="16"/>
        </w:rPr>
        <w:fldChar w:fldCharType="begin">
          <w:ffData>
            <w:name w:val=""/>
            <w:enabled/>
            <w:calcOnExit/>
            <w:textInput>
              <w:maxLength w:val="30"/>
              <w:format w:val="Malá"/>
            </w:textInput>
          </w:ffData>
        </w:fldChar>
      </w:r>
      <w:r w:rsidRPr="00483907">
        <w:rPr>
          <w:rFonts w:ascii="Calibri Light" w:hAnsi="Calibri Light" w:cs="Arial"/>
          <w:b/>
          <w:sz w:val="16"/>
          <w:szCs w:val="16"/>
        </w:rPr>
        <w:instrText xml:space="preserve"> FORMTEXT </w:instrText>
      </w:r>
      <w:r w:rsidRPr="00483907">
        <w:rPr>
          <w:rFonts w:ascii="Calibri Light" w:hAnsi="Calibri Light" w:cs="Arial"/>
          <w:b/>
          <w:sz w:val="16"/>
          <w:szCs w:val="16"/>
        </w:rPr>
      </w:r>
      <w:r w:rsidRPr="00483907">
        <w:rPr>
          <w:rFonts w:ascii="Calibri Light" w:hAnsi="Calibri Light" w:cs="Arial"/>
          <w:b/>
          <w:sz w:val="16"/>
          <w:szCs w:val="16"/>
        </w:rPr>
        <w:fldChar w:fldCharType="separate"/>
      </w:r>
      <w:r w:rsidRPr="00483907">
        <w:rPr>
          <w:rFonts w:ascii="Calibri Light" w:hAnsi="Calibri Light" w:cs="Arial"/>
          <w:b/>
          <w:noProof/>
          <w:sz w:val="16"/>
          <w:szCs w:val="16"/>
        </w:rPr>
        <w:t> </w:t>
      </w:r>
      <w:r w:rsidRPr="00483907">
        <w:rPr>
          <w:rFonts w:ascii="Calibri Light" w:hAnsi="Calibri Light" w:cs="Arial"/>
          <w:b/>
          <w:noProof/>
          <w:sz w:val="16"/>
          <w:szCs w:val="16"/>
        </w:rPr>
        <w:t> </w:t>
      </w:r>
      <w:r w:rsidRPr="00483907">
        <w:rPr>
          <w:rFonts w:ascii="Calibri Light" w:hAnsi="Calibri Light" w:cs="Arial"/>
          <w:b/>
          <w:noProof/>
          <w:sz w:val="16"/>
          <w:szCs w:val="16"/>
        </w:rPr>
        <w:t> </w:t>
      </w:r>
      <w:r w:rsidRPr="00483907">
        <w:rPr>
          <w:rFonts w:ascii="Calibri Light" w:hAnsi="Calibri Light" w:cs="Arial"/>
          <w:b/>
          <w:noProof/>
          <w:sz w:val="16"/>
          <w:szCs w:val="16"/>
        </w:rPr>
        <w:t> </w:t>
      </w:r>
      <w:r w:rsidRPr="00483907">
        <w:rPr>
          <w:rFonts w:ascii="Calibri Light" w:hAnsi="Calibri Light" w:cs="Arial"/>
          <w:b/>
          <w:noProof/>
          <w:sz w:val="16"/>
          <w:szCs w:val="16"/>
        </w:rPr>
        <w:t> </w:t>
      </w:r>
      <w:r w:rsidRPr="00483907">
        <w:rPr>
          <w:rFonts w:ascii="Calibri Light" w:hAnsi="Calibri Light" w:cs="Arial"/>
          <w:b/>
          <w:sz w:val="16"/>
          <w:szCs w:val="16"/>
        </w:rPr>
        <w:fldChar w:fldCharType="end"/>
      </w:r>
    </w:p>
    <w:p w:rsidR="00940A1F" w:rsidRPr="00A9226A" w:rsidRDefault="00940A1F" w:rsidP="00940A1F">
      <w:pPr>
        <w:rPr>
          <w:rFonts w:ascii="Calibri Light" w:hAnsi="Calibri Light"/>
          <w:sz w:val="16"/>
          <w:szCs w:val="16"/>
        </w:rPr>
      </w:pPr>
      <w:r w:rsidRPr="00A9226A">
        <w:rPr>
          <w:rFonts w:ascii="Calibri Light" w:hAnsi="Calibri Light"/>
          <w:i/>
          <w:sz w:val="16"/>
          <w:szCs w:val="16"/>
        </w:rPr>
        <w:t xml:space="preserve">- na straně jedné a v textu smlouvy dále jako </w:t>
      </w:r>
      <w:r w:rsidRPr="00A9226A">
        <w:rPr>
          <w:rFonts w:ascii="Calibri Light" w:hAnsi="Calibri Light"/>
          <w:b/>
          <w:i/>
          <w:sz w:val="16"/>
          <w:szCs w:val="16"/>
        </w:rPr>
        <w:t>Advokát</w:t>
      </w:r>
    </w:p>
    <w:p w:rsidR="00C435F2" w:rsidRDefault="005234AE" w:rsidP="000D6B92">
      <w:pPr>
        <w:autoSpaceDE w:val="0"/>
        <w:spacing w:after="0"/>
        <w:rPr>
          <w:rFonts w:ascii="Calibri Light" w:eastAsia="ArialMT" w:hAnsi="Calibri Light" w:cs="ArialMT"/>
          <w:sz w:val="16"/>
          <w:szCs w:val="16"/>
        </w:rPr>
      </w:pPr>
      <w:r>
        <w:rPr>
          <w:rFonts w:ascii="Calibri Light" w:eastAsia="ArialMT" w:hAnsi="Calibri Light" w:cs="ArialMT"/>
          <w:sz w:val="16"/>
          <w:szCs w:val="16"/>
        </w:rPr>
        <w:t>a</w:t>
      </w:r>
    </w:p>
    <w:p w:rsidR="005234AE" w:rsidRPr="00A9226A" w:rsidRDefault="005234AE" w:rsidP="000D6B92">
      <w:pPr>
        <w:autoSpaceDE w:val="0"/>
        <w:spacing w:after="0"/>
        <w:rPr>
          <w:rFonts w:ascii="Calibri Light" w:eastAsia="ArialMT" w:hAnsi="Calibri Light" w:cs="ArialMT"/>
          <w:sz w:val="16"/>
          <w:szCs w:val="16"/>
        </w:rPr>
      </w:pPr>
    </w:p>
    <w:p w:rsidR="00A00BC7" w:rsidRPr="00A9226A" w:rsidRDefault="00363BE8" w:rsidP="00D35E2C">
      <w:pPr>
        <w:tabs>
          <w:tab w:val="left" w:pos="708"/>
          <w:tab w:val="left" w:pos="2410"/>
          <w:tab w:val="left" w:pos="6521"/>
        </w:tabs>
        <w:spacing w:after="0"/>
        <w:jc w:val="both"/>
        <w:rPr>
          <w:rFonts w:ascii="Calibri Light" w:hAnsi="Calibri Light" w:cs="Arial"/>
          <w:b/>
          <w:sz w:val="16"/>
          <w:szCs w:val="16"/>
        </w:rPr>
      </w:pPr>
      <w:r w:rsidRPr="00A9226A">
        <w:rPr>
          <w:rFonts w:ascii="Calibri Light" w:hAnsi="Calibri Light" w:cs="Arial"/>
          <w:b/>
          <w:sz w:val="16"/>
          <w:szCs w:val="16"/>
        </w:rPr>
        <w:t>pan</w:t>
      </w:r>
      <w:r w:rsidR="00A00BC7" w:rsidRPr="00A9226A">
        <w:rPr>
          <w:rFonts w:ascii="Calibri Light" w:hAnsi="Calibri Light" w:cs="Arial"/>
          <w:b/>
          <w:sz w:val="16"/>
          <w:szCs w:val="16"/>
        </w:rPr>
        <w:t>/paní</w:t>
      </w:r>
      <w:r w:rsidR="00035B19" w:rsidRPr="00A9226A">
        <w:rPr>
          <w:rFonts w:ascii="Calibri Light" w:hAnsi="Calibri Light" w:cs="Arial"/>
          <w:b/>
          <w:sz w:val="16"/>
          <w:szCs w:val="16"/>
        </w:rPr>
        <w:tab/>
      </w:r>
      <w:r w:rsidR="00035B19" w:rsidRPr="00A9226A">
        <w:rPr>
          <w:rFonts w:ascii="Calibri Light" w:hAnsi="Calibri Light" w:cs="Arial"/>
          <w:b/>
          <w:sz w:val="16"/>
          <w:szCs w:val="16"/>
        </w:rPr>
        <w:tab/>
      </w:r>
      <w:r w:rsidR="00D35E2C" w:rsidRPr="00A9226A">
        <w:rPr>
          <w:rFonts w:ascii="Calibri Light" w:hAnsi="Calibri Light" w:cs="Arial"/>
          <w:b/>
          <w:sz w:val="16"/>
          <w:szCs w:val="16"/>
        </w:rPr>
        <w:t xml:space="preserve">Klient </w:t>
      </w:r>
      <w:r w:rsidR="00D35E2C" w:rsidRPr="00A9226A">
        <w:rPr>
          <w:rFonts w:ascii="Calibri Light" w:hAnsi="Calibri Light" w:cs="Arial"/>
          <w:sz w:val="16"/>
          <w:szCs w:val="16"/>
        </w:rPr>
        <w:t>(jednotlivec/manžel)</w:t>
      </w:r>
      <w:r w:rsidR="00035B19" w:rsidRPr="00A9226A">
        <w:rPr>
          <w:rFonts w:ascii="Calibri Light" w:hAnsi="Calibri Light" w:cs="Arial"/>
          <w:b/>
          <w:sz w:val="16"/>
          <w:szCs w:val="16"/>
        </w:rPr>
        <w:tab/>
      </w:r>
      <w:r w:rsidR="00D35E2C" w:rsidRPr="00A9226A">
        <w:rPr>
          <w:rFonts w:ascii="Calibri Light" w:hAnsi="Calibri Light" w:cs="Arial"/>
          <w:b/>
          <w:sz w:val="16"/>
          <w:szCs w:val="16"/>
        </w:rPr>
        <w:t xml:space="preserve">Klient </w:t>
      </w:r>
      <w:r w:rsidR="00D35E2C" w:rsidRPr="00A9226A">
        <w:rPr>
          <w:rFonts w:ascii="Calibri Light" w:hAnsi="Calibri Light" w:cs="Arial"/>
          <w:sz w:val="16"/>
          <w:szCs w:val="16"/>
        </w:rPr>
        <w:t>(manželka)</w:t>
      </w:r>
    </w:p>
    <w:tbl>
      <w:tblPr>
        <w:tblStyle w:val="Mkatabulky"/>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4111"/>
        <w:gridCol w:w="4252"/>
      </w:tblGrid>
      <w:tr w:rsidR="0075012E" w:rsidRPr="00A9226A" w:rsidTr="00AC585F">
        <w:tc>
          <w:tcPr>
            <w:tcW w:w="2405" w:type="dxa"/>
            <w:tcBorders>
              <w:top w:val="single" w:sz="4" w:space="0" w:color="auto"/>
              <w:left w:val="single" w:sz="4" w:space="0" w:color="auto"/>
              <w:bottom w:val="single" w:sz="4" w:space="0" w:color="auto"/>
              <w:right w:val="single" w:sz="4" w:space="0" w:color="auto"/>
            </w:tcBorders>
          </w:tcPr>
          <w:p w:rsidR="0075012E" w:rsidRPr="00A9226A" w:rsidRDefault="0075012E" w:rsidP="0075012E">
            <w:pPr>
              <w:spacing w:before="60" w:after="0" w:line="240" w:lineRule="auto"/>
              <w:rPr>
                <w:rFonts w:asciiTheme="majorHAnsi" w:hAnsiTheme="majorHAnsi"/>
                <w:sz w:val="16"/>
                <w:szCs w:val="16"/>
              </w:rPr>
            </w:pPr>
            <w:r w:rsidRPr="00A9226A">
              <w:rPr>
                <w:rFonts w:asciiTheme="majorHAnsi" w:hAnsiTheme="majorHAnsi"/>
                <w:bCs/>
                <w:sz w:val="16"/>
                <w:szCs w:val="16"/>
              </w:rPr>
              <w:t>Jméno a příjmení</w:t>
            </w:r>
          </w:p>
        </w:tc>
        <w:tc>
          <w:tcPr>
            <w:tcW w:w="4111" w:type="dxa"/>
            <w:tcBorders>
              <w:top w:val="single" w:sz="4" w:space="0" w:color="auto"/>
              <w:left w:val="single" w:sz="4" w:space="0" w:color="auto"/>
              <w:bottom w:val="single" w:sz="4" w:space="0" w:color="auto"/>
              <w:right w:val="single" w:sz="4" w:space="0" w:color="auto"/>
            </w:tcBorders>
          </w:tcPr>
          <w:p w:rsidR="0075012E" w:rsidRPr="00A9226A" w:rsidRDefault="00F06C8C" w:rsidP="001D4E35">
            <w:pPr>
              <w:spacing w:before="60" w:after="0" w:line="240" w:lineRule="auto"/>
              <w:rPr>
                <w:rFonts w:asciiTheme="majorHAnsi" w:hAnsiTheme="majorHAnsi"/>
                <w:b/>
                <w:sz w:val="16"/>
                <w:szCs w:val="16"/>
              </w:rPr>
            </w:pPr>
            <w:r w:rsidRPr="00A9226A">
              <w:rPr>
                <w:rFonts w:asciiTheme="majorHAnsi" w:hAnsiTheme="majorHAnsi"/>
                <w:b/>
                <w:bCs/>
                <w:sz w:val="16"/>
                <w:szCs w:val="16"/>
              </w:rPr>
              <w:fldChar w:fldCharType="begin">
                <w:ffData>
                  <w:name w:val="Text1"/>
                  <w:enabled/>
                  <w:calcOnExit w:val="0"/>
                  <w:textInput>
                    <w:format w:val="První velké"/>
                  </w:textInput>
                </w:ffData>
              </w:fldChar>
            </w:r>
            <w:bookmarkStart w:id="2" w:name="Text1"/>
            <w:r w:rsidR="00870EB5" w:rsidRPr="00A9226A">
              <w:rPr>
                <w:rFonts w:asciiTheme="majorHAnsi" w:hAnsiTheme="majorHAnsi"/>
                <w:b/>
                <w:bCs/>
                <w:sz w:val="16"/>
                <w:szCs w:val="16"/>
              </w:rPr>
              <w:instrText xml:space="preserve"> FORMTEXT </w:instrText>
            </w:r>
            <w:r w:rsidRPr="00A9226A">
              <w:rPr>
                <w:rFonts w:asciiTheme="majorHAnsi" w:hAnsiTheme="majorHAnsi"/>
                <w:b/>
                <w:bCs/>
                <w:sz w:val="16"/>
                <w:szCs w:val="16"/>
              </w:rPr>
            </w:r>
            <w:r w:rsidRPr="00A9226A">
              <w:rPr>
                <w:rFonts w:asciiTheme="majorHAnsi" w:hAnsiTheme="majorHAnsi"/>
                <w:b/>
                <w:bCs/>
                <w:sz w:val="16"/>
                <w:szCs w:val="16"/>
              </w:rPr>
              <w:fldChar w:fldCharType="separate"/>
            </w:r>
            <w:r w:rsidR="00870EB5" w:rsidRPr="00A9226A">
              <w:rPr>
                <w:rFonts w:asciiTheme="majorHAnsi" w:hAnsiTheme="majorHAnsi"/>
                <w:b/>
                <w:bCs/>
                <w:noProof/>
                <w:sz w:val="16"/>
                <w:szCs w:val="16"/>
              </w:rPr>
              <w:t> </w:t>
            </w:r>
            <w:r w:rsidR="00870EB5" w:rsidRPr="00A9226A">
              <w:rPr>
                <w:rFonts w:asciiTheme="majorHAnsi" w:hAnsiTheme="majorHAnsi"/>
                <w:b/>
                <w:bCs/>
                <w:noProof/>
                <w:sz w:val="16"/>
                <w:szCs w:val="16"/>
              </w:rPr>
              <w:t> </w:t>
            </w:r>
            <w:r w:rsidR="00870EB5" w:rsidRPr="00A9226A">
              <w:rPr>
                <w:rFonts w:asciiTheme="majorHAnsi" w:hAnsiTheme="majorHAnsi"/>
                <w:b/>
                <w:bCs/>
                <w:noProof/>
                <w:sz w:val="16"/>
                <w:szCs w:val="16"/>
              </w:rPr>
              <w:t> </w:t>
            </w:r>
            <w:r w:rsidR="00870EB5" w:rsidRPr="00A9226A">
              <w:rPr>
                <w:rFonts w:asciiTheme="majorHAnsi" w:hAnsiTheme="majorHAnsi"/>
                <w:b/>
                <w:bCs/>
                <w:noProof/>
                <w:sz w:val="16"/>
                <w:szCs w:val="16"/>
              </w:rPr>
              <w:t> </w:t>
            </w:r>
            <w:r w:rsidR="00870EB5" w:rsidRPr="00A9226A">
              <w:rPr>
                <w:rFonts w:asciiTheme="majorHAnsi" w:hAnsiTheme="majorHAnsi"/>
                <w:b/>
                <w:bCs/>
                <w:noProof/>
                <w:sz w:val="16"/>
                <w:szCs w:val="16"/>
              </w:rPr>
              <w:t> </w:t>
            </w:r>
            <w:r w:rsidRPr="00A9226A">
              <w:rPr>
                <w:rFonts w:asciiTheme="majorHAnsi" w:hAnsiTheme="majorHAnsi"/>
                <w:b/>
                <w:bCs/>
                <w:sz w:val="16"/>
                <w:szCs w:val="16"/>
              </w:rPr>
              <w:fldChar w:fldCharType="end"/>
            </w:r>
            <w:bookmarkEnd w:id="2"/>
          </w:p>
        </w:tc>
        <w:tc>
          <w:tcPr>
            <w:tcW w:w="4252" w:type="dxa"/>
            <w:tcBorders>
              <w:top w:val="single" w:sz="4" w:space="0" w:color="auto"/>
              <w:left w:val="single" w:sz="4" w:space="0" w:color="auto"/>
              <w:bottom w:val="single" w:sz="4" w:space="0" w:color="auto"/>
              <w:right w:val="single" w:sz="4" w:space="0" w:color="auto"/>
            </w:tcBorders>
          </w:tcPr>
          <w:p w:rsidR="0075012E" w:rsidRPr="00A9226A" w:rsidRDefault="00F06C8C" w:rsidP="001D4E35">
            <w:pPr>
              <w:spacing w:before="60" w:after="0" w:line="240" w:lineRule="auto"/>
              <w:rPr>
                <w:rFonts w:asciiTheme="majorHAnsi" w:hAnsiTheme="majorHAnsi"/>
                <w:b/>
                <w:sz w:val="16"/>
                <w:szCs w:val="16"/>
              </w:rPr>
            </w:pPr>
            <w:r w:rsidRPr="00A9226A">
              <w:rPr>
                <w:rFonts w:asciiTheme="majorHAnsi" w:hAnsiTheme="majorHAnsi"/>
                <w:b/>
                <w:bCs/>
                <w:sz w:val="16"/>
                <w:szCs w:val="16"/>
              </w:rPr>
              <w:fldChar w:fldCharType="begin">
                <w:ffData>
                  <w:name w:val=""/>
                  <w:enabled/>
                  <w:calcOnExit w:val="0"/>
                  <w:textInput>
                    <w:format w:val="První velké"/>
                  </w:textInput>
                </w:ffData>
              </w:fldChar>
            </w:r>
            <w:r w:rsidR="00870EB5" w:rsidRPr="00A9226A">
              <w:rPr>
                <w:rFonts w:asciiTheme="majorHAnsi" w:hAnsiTheme="majorHAnsi"/>
                <w:b/>
                <w:bCs/>
                <w:sz w:val="16"/>
                <w:szCs w:val="16"/>
              </w:rPr>
              <w:instrText xml:space="preserve"> FORMTEXT </w:instrText>
            </w:r>
            <w:r w:rsidRPr="00A9226A">
              <w:rPr>
                <w:rFonts w:asciiTheme="majorHAnsi" w:hAnsiTheme="majorHAnsi"/>
                <w:b/>
                <w:bCs/>
                <w:sz w:val="16"/>
                <w:szCs w:val="16"/>
              </w:rPr>
            </w:r>
            <w:r w:rsidRPr="00A9226A">
              <w:rPr>
                <w:rFonts w:asciiTheme="majorHAnsi" w:hAnsiTheme="majorHAnsi"/>
                <w:b/>
                <w:bCs/>
                <w:sz w:val="16"/>
                <w:szCs w:val="16"/>
              </w:rPr>
              <w:fldChar w:fldCharType="separate"/>
            </w:r>
            <w:r w:rsidR="00870EB5" w:rsidRPr="00A9226A">
              <w:rPr>
                <w:rFonts w:asciiTheme="majorHAnsi" w:hAnsiTheme="majorHAnsi"/>
                <w:b/>
                <w:bCs/>
                <w:noProof/>
                <w:sz w:val="16"/>
                <w:szCs w:val="16"/>
              </w:rPr>
              <w:t> </w:t>
            </w:r>
            <w:r w:rsidR="00870EB5" w:rsidRPr="00A9226A">
              <w:rPr>
                <w:rFonts w:asciiTheme="majorHAnsi" w:hAnsiTheme="majorHAnsi"/>
                <w:b/>
                <w:bCs/>
                <w:noProof/>
                <w:sz w:val="16"/>
                <w:szCs w:val="16"/>
              </w:rPr>
              <w:t> </w:t>
            </w:r>
            <w:r w:rsidR="00870EB5" w:rsidRPr="00A9226A">
              <w:rPr>
                <w:rFonts w:asciiTheme="majorHAnsi" w:hAnsiTheme="majorHAnsi"/>
                <w:b/>
                <w:bCs/>
                <w:noProof/>
                <w:sz w:val="16"/>
                <w:szCs w:val="16"/>
              </w:rPr>
              <w:t> </w:t>
            </w:r>
            <w:r w:rsidR="00870EB5" w:rsidRPr="00A9226A">
              <w:rPr>
                <w:rFonts w:asciiTheme="majorHAnsi" w:hAnsiTheme="majorHAnsi"/>
                <w:b/>
                <w:bCs/>
                <w:noProof/>
                <w:sz w:val="16"/>
                <w:szCs w:val="16"/>
              </w:rPr>
              <w:t> </w:t>
            </w:r>
            <w:r w:rsidR="00870EB5" w:rsidRPr="00A9226A">
              <w:rPr>
                <w:rFonts w:asciiTheme="majorHAnsi" w:hAnsiTheme="majorHAnsi"/>
                <w:b/>
                <w:bCs/>
                <w:noProof/>
                <w:sz w:val="16"/>
                <w:szCs w:val="16"/>
              </w:rPr>
              <w:t> </w:t>
            </w:r>
            <w:r w:rsidRPr="00A9226A">
              <w:rPr>
                <w:rFonts w:asciiTheme="majorHAnsi" w:hAnsiTheme="majorHAnsi"/>
                <w:b/>
                <w:bCs/>
                <w:sz w:val="16"/>
                <w:szCs w:val="16"/>
              </w:rPr>
              <w:fldChar w:fldCharType="end"/>
            </w:r>
          </w:p>
        </w:tc>
      </w:tr>
      <w:tr w:rsidR="0075012E" w:rsidRPr="00A9226A" w:rsidTr="00AC585F">
        <w:tc>
          <w:tcPr>
            <w:tcW w:w="2405" w:type="dxa"/>
            <w:tcBorders>
              <w:top w:val="single" w:sz="4" w:space="0" w:color="auto"/>
              <w:left w:val="single" w:sz="4" w:space="0" w:color="auto"/>
              <w:bottom w:val="single" w:sz="4" w:space="0" w:color="auto"/>
              <w:right w:val="single" w:sz="4" w:space="0" w:color="auto"/>
            </w:tcBorders>
          </w:tcPr>
          <w:p w:rsidR="0075012E" w:rsidRPr="00A9226A" w:rsidRDefault="0075012E" w:rsidP="0075012E">
            <w:pPr>
              <w:spacing w:before="60" w:after="0" w:line="240" w:lineRule="auto"/>
              <w:rPr>
                <w:rFonts w:asciiTheme="majorHAnsi" w:hAnsiTheme="majorHAnsi"/>
                <w:sz w:val="16"/>
                <w:szCs w:val="16"/>
              </w:rPr>
            </w:pPr>
            <w:r w:rsidRPr="00A9226A">
              <w:rPr>
                <w:rFonts w:asciiTheme="majorHAnsi" w:hAnsiTheme="majorHAnsi"/>
                <w:bCs/>
                <w:sz w:val="16"/>
                <w:szCs w:val="16"/>
              </w:rPr>
              <w:t>Datum narození</w:t>
            </w:r>
          </w:p>
        </w:tc>
        <w:tc>
          <w:tcPr>
            <w:tcW w:w="4111" w:type="dxa"/>
            <w:tcBorders>
              <w:top w:val="single" w:sz="4" w:space="0" w:color="auto"/>
              <w:left w:val="single" w:sz="4" w:space="0" w:color="auto"/>
              <w:bottom w:val="single" w:sz="4" w:space="0" w:color="auto"/>
              <w:right w:val="single" w:sz="4" w:space="0" w:color="auto"/>
            </w:tcBorders>
          </w:tcPr>
          <w:p w:rsidR="0075012E" w:rsidRPr="00A9226A" w:rsidRDefault="00F06C8C" w:rsidP="001D4E35">
            <w:pPr>
              <w:spacing w:before="60" w:after="0" w:line="240" w:lineRule="auto"/>
              <w:rPr>
                <w:rFonts w:asciiTheme="majorHAnsi" w:hAnsiTheme="majorHAnsi"/>
                <w:b/>
                <w:sz w:val="16"/>
                <w:szCs w:val="16"/>
              </w:rPr>
            </w:pPr>
            <w:r w:rsidRPr="00A9226A">
              <w:rPr>
                <w:rFonts w:asciiTheme="majorHAnsi" w:hAnsiTheme="majorHAnsi"/>
                <w:b/>
                <w:bCs/>
                <w:sz w:val="16"/>
                <w:szCs w:val="16"/>
              </w:rPr>
              <w:fldChar w:fldCharType="begin">
                <w:ffData>
                  <w:name w:val=""/>
                  <w:enabled/>
                  <w:calcOnExit w:val="0"/>
                  <w:textInput/>
                </w:ffData>
              </w:fldChar>
            </w:r>
            <w:r w:rsidR="0075012E" w:rsidRPr="00A9226A">
              <w:rPr>
                <w:rFonts w:asciiTheme="majorHAnsi" w:hAnsiTheme="majorHAnsi"/>
                <w:b/>
                <w:bCs/>
                <w:sz w:val="16"/>
                <w:szCs w:val="16"/>
              </w:rPr>
              <w:instrText xml:space="preserve"> FORMTEXT </w:instrText>
            </w:r>
            <w:r w:rsidRPr="00A9226A">
              <w:rPr>
                <w:rFonts w:asciiTheme="majorHAnsi" w:hAnsiTheme="majorHAnsi"/>
                <w:b/>
                <w:bCs/>
                <w:sz w:val="16"/>
                <w:szCs w:val="16"/>
              </w:rPr>
            </w:r>
            <w:r w:rsidRPr="00A9226A">
              <w:rPr>
                <w:rFonts w:asciiTheme="majorHAnsi" w:hAnsiTheme="majorHAnsi"/>
                <w:b/>
                <w:bCs/>
                <w:sz w:val="16"/>
                <w:szCs w:val="16"/>
              </w:rPr>
              <w:fldChar w:fldCharType="separate"/>
            </w:r>
            <w:r w:rsidR="001D4E35" w:rsidRPr="00A9226A">
              <w:rPr>
                <w:rFonts w:asciiTheme="majorHAnsi" w:hAnsiTheme="majorHAnsi"/>
                <w:b/>
                <w:bCs/>
                <w:sz w:val="16"/>
                <w:szCs w:val="16"/>
              </w:rPr>
              <w:t> </w:t>
            </w:r>
            <w:r w:rsidR="001D4E35" w:rsidRPr="00A9226A">
              <w:rPr>
                <w:rFonts w:asciiTheme="majorHAnsi" w:hAnsiTheme="majorHAnsi"/>
                <w:b/>
                <w:bCs/>
                <w:sz w:val="16"/>
                <w:szCs w:val="16"/>
              </w:rPr>
              <w:t> </w:t>
            </w:r>
            <w:r w:rsidR="001D4E35" w:rsidRPr="00A9226A">
              <w:rPr>
                <w:rFonts w:asciiTheme="majorHAnsi" w:hAnsiTheme="majorHAnsi"/>
                <w:b/>
                <w:bCs/>
                <w:sz w:val="16"/>
                <w:szCs w:val="16"/>
              </w:rPr>
              <w:t> </w:t>
            </w:r>
            <w:r w:rsidR="001D4E35" w:rsidRPr="00A9226A">
              <w:rPr>
                <w:rFonts w:asciiTheme="majorHAnsi" w:hAnsiTheme="majorHAnsi"/>
                <w:b/>
                <w:bCs/>
                <w:sz w:val="16"/>
                <w:szCs w:val="16"/>
              </w:rPr>
              <w:t> </w:t>
            </w:r>
            <w:r w:rsidR="001D4E35" w:rsidRPr="00A9226A">
              <w:rPr>
                <w:rFonts w:asciiTheme="majorHAnsi" w:hAnsiTheme="majorHAnsi"/>
                <w:b/>
                <w:bCs/>
                <w:sz w:val="16"/>
                <w:szCs w:val="16"/>
              </w:rPr>
              <w:t> </w:t>
            </w:r>
            <w:r w:rsidRPr="00A9226A">
              <w:rPr>
                <w:rFonts w:asciiTheme="majorHAnsi" w:hAnsiTheme="majorHAnsi"/>
                <w:b/>
                <w:bCs/>
                <w:sz w:val="16"/>
                <w:szCs w:val="16"/>
              </w:rPr>
              <w:fldChar w:fldCharType="end"/>
            </w:r>
          </w:p>
        </w:tc>
        <w:tc>
          <w:tcPr>
            <w:tcW w:w="4252" w:type="dxa"/>
            <w:tcBorders>
              <w:top w:val="single" w:sz="4" w:space="0" w:color="auto"/>
              <w:left w:val="single" w:sz="4" w:space="0" w:color="auto"/>
              <w:bottom w:val="single" w:sz="4" w:space="0" w:color="auto"/>
              <w:right w:val="single" w:sz="4" w:space="0" w:color="auto"/>
            </w:tcBorders>
          </w:tcPr>
          <w:p w:rsidR="0075012E" w:rsidRPr="00A9226A" w:rsidRDefault="00F06C8C" w:rsidP="001D4E35">
            <w:pPr>
              <w:spacing w:before="60" w:after="0" w:line="240" w:lineRule="auto"/>
              <w:rPr>
                <w:rFonts w:asciiTheme="majorHAnsi" w:hAnsiTheme="majorHAnsi"/>
                <w:b/>
                <w:sz w:val="16"/>
                <w:szCs w:val="16"/>
              </w:rPr>
            </w:pPr>
            <w:r w:rsidRPr="00A9226A">
              <w:rPr>
                <w:rFonts w:asciiTheme="majorHAnsi" w:hAnsiTheme="majorHAnsi"/>
                <w:b/>
                <w:bCs/>
                <w:sz w:val="16"/>
                <w:szCs w:val="16"/>
              </w:rPr>
              <w:fldChar w:fldCharType="begin">
                <w:ffData>
                  <w:name w:val=""/>
                  <w:enabled/>
                  <w:calcOnExit w:val="0"/>
                  <w:textInput/>
                </w:ffData>
              </w:fldChar>
            </w:r>
            <w:r w:rsidR="0075012E" w:rsidRPr="00A9226A">
              <w:rPr>
                <w:rFonts w:asciiTheme="majorHAnsi" w:hAnsiTheme="majorHAnsi"/>
                <w:b/>
                <w:bCs/>
                <w:sz w:val="16"/>
                <w:szCs w:val="16"/>
              </w:rPr>
              <w:instrText xml:space="preserve"> FORMTEXT </w:instrText>
            </w:r>
            <w:r w:rsidRPr="00A9226A">
              <w:rPr>
                <w:rFonts w:asciiTheme="majorHAnsi" w:hAnsiTheme="majorHAnsi"/>
                <w:b/>
                <w:bCs/>
                <w:sz w:val="16"/>
                <w:szCs w:val="16"/>
              </w:rPr>
            </w:r>
            <w:r w:rsidRPr="00A9226A">
              <w:rPr>
                <w:rFonts w:asciiTheme="majorHAnsi" w:hAnsiTheme="majorHAnsi"/>
                <w:b/>
                <w:bCs/>
                <w:sz w:val="16"/>
                <w:szCs w:val="16"/>
              </w:rPr>
              <w:fldChar w:fldCharType="separate"/>
            </w:r>
            <w:r w:rsidR="001D4E35" w:rsidRPr="00A9226A">
              <w:rPr>
                <w:rFonts w:asciiTheme="majorHAnsi" w:hAnsiTheme="majorHAnsi"/>
                <w:b/>
                <w:bCs/>
                <w:sz w:val="16"/>
                <w:szCs w:val="16"/>
              </w:rPr>
              <w:t> </w:t>
            </w:r>
            <w:r w:rsidR="001D4E35" w:rsidRPr="00A9226A">
              <w:rPr>
                <w:rFonts w:asciiTheme="majorHAnsi" w:hAnsiTheme="majorHAnsi"/>
                <w:b/>
                <w:bCs/>
                <w:sz w:val="16"/>
                <w:szCs w:val="16"/>
              </w:rPr>
              <w:t> </w:t>
            </w:r>
            <w:r w:rsidR="001D4E35" w:rsidRPr="00A9226A">
              <w:rPr>
                <w:rFonts w:asciiTheme="majorHAnsi" w:hAnsiTheme="majorHAnsi"/>
                <w:b/>
                <w:bCs/>
                <w:sz w:val="16"/>
                <w:szCs w:val="16"/>
              </w:rPr>
              <w:t> </w:t>
            </w:r>
            <w:r w:rsidR="001D4E35" w:rsidRPr="00A9226A">
              <w:rPr>
                <w:rFonts w:asciiTheme="majorHAnsi" w:hAnsiTheme="majorHAnsi"/>
                <w:b/>
                <w:bCs/>
                <w:sz w:val="16"/>
                <w:szCs w:val="16"/>
              </w:rPr>
              <w:t> </w:t>
            </w:r>
            <w:r w:rsidR="001D4E35" w:rsidRPr="00A9226A">
              <w:rPr>
                <w:rFonts w:asciiTheme="majorHAnsi" w:hAnsiTheme="majorHAnsi"/>
                <w:b/>
                <w:bCs/>
                <w:sz w:val="16"/>
                <w:szCs w:val="16"/>
              </w:rPr>
              <w:t> </w:t>
            </w:r>
            <w:r w:rsidRPr="00A9226A">
              <w:rPr>
                <w:rFonts w:asciiTheme="majorHAnsi" w:hAnsiTheme="majorHAnsi"/>
                <w:b/>
                <w:bCs/>
                <w:sz w:val="16"/>
                <w:szCs w:val="16"/>
              </w:rPr>
              <w:fldChar w:fldCharType="end"/>
            </w:r>
          </w:p>
        </w:tc>
      </w:tr>
      <w:tr w:rsidR="0075012E" w:rsidRPr="00A9226A" w:rsidTr="00AC585F">
        <w:tc>
          <w:tcPr>
            <w:tcW w:w="2405" w:type="dxa"/>
            <w:tcBorders>
              <w:top w:val="single" w:sz="4" w:space="0" w:color="auto"/>
              <w:left w:val="single" w:sz="4" w:space="0" w:color="auto"/>
              <w:bottom w:val="single" w:sz="4" w:space="0" w:color="auto"/>
              <w:right w:val="single" w:sz="4" w:space="0" w:color="auto"/>
            </w:tcBorders>
          </w:tcPr>
          <w:p w:rsidR="0075012E" w:rsidRPr="00A9226A" w:rsidRDefault="0075012E" w:rsidP="0075012E">
            <w:pPr>
              <w:spacing w:before="60" w:after="0" w:line="240" w:lineRule="auto"/>
              <w:rPr>
                <w:rFonts w:asciiTheme="majorHAnsi" w:hAnsiTheme="majorHAnsi"/>
                <w:sz w:val="16"/>
                <w:szCs w:val="16"/>
              </w:rPr>
            </w:pPr>
            <w:r w:rsidRPr="00A9226A">
              <w:rPr>
                <w:rFonts w:asciiTheme="majorHAnsi" w:hAnsiTheme="majorHAnsi"/>
                <w:bCs/>
                <w:sz w:val="16"/>
                <w:szCs w:val="16"/>
              </w:rPr>
              <w:t>RČ</w:t>
            </w:r>
          </w:p>
        </w:tc>
        <w:tc>
          <w:tcPr>
            <w:tcW w:w="4111" w:type="dxa"/>
            <w:tcBorders>
              <w:top w:val="single" w:sz="4" w:space="0" w:color="auto"/>
              <w:left w:val="single" w:sz="4" w:space="0" w:color="auto"/>
              <w:bottom w:val="single" w:sz="4" w:space="0" w:color="auto"/>
              <w:right w:val="single" w:sz="4" w:space="0" w:color="auto"/>
            </w:tcBorders>
          </w:tcPr>
          <w:p w:rsidR="0075012E" w:rsidRPr="00A9226A" w:rsidRDefault="00F06C8C" w:rsidP="001D4E35">
            <w:pPr>
              <w:spacing w:before="60" w:after="0" w:line="240" w:lineRule="auto"/>
              <w:rPr>
                <w:rFonts w:asciiTheme="majorHAnsi" w:hAnsiTheme="majorHAnsi"/>
                <w:b/>
                <w:sz w:val="16"/>
                <w:szCs w:val="16"/>
              </w:rPr>
            </w:pPr>
            <w:r w:rsidRPr="00A9226A">
              <w:rPr>
                <w:rFonts w:asciiTheme="majorHAnsi" w:hAnsiTheme="majorHAnsi"/>
                <w:b/>
                <w:bCs/>
                <w:sz w:val="16"/>
                <w:szCs w:val="16"/>
              </w:rPr>
              <w:fldChar w:fldCharType="begin">
                <w:ffData>
                  <w:name w:val=""/>
                  <w:enabled/>
                  <w:calcOnExit w:val="0"/>
                  <w:textInput/>
                </w:ffData>
              </w:fldChar>
            </w:r>
            <w:r w:rsidR="0075012E" w:rsidRPr="00A9226A">
              <w:rPr>
                <w:rFonts w:asciiTheme="majorHAnsi" w:hAnsiTheme="majorHAnsi"/>
                <w:b/>
                <w:bCs/>
                <w:sz w:val="16"/>
                <w:szCs w:val="16"/>
              </w:rPr>
              <w:instrText xml:space="preserve"> FORMTEXT </w:instrText>
            </w:r>
            <w:r w:rsidRPr="00A9226A">
              <w:rPr>
                <w:rFonts w:asciiTheme="majorHAnsi" w:hAnsiTheme="majorHAnsi"/>
                <w:b/>
                <w:bCs/>
                <w:sz w:val="16"/>
                <w:szCs w:val="16"/>
              </w:rPr>
            </w:r>
            <w:r w:rsidRPr="00A9226A">
              <w:rPr>
                <w:rFonts w:asciiTheme="majorHAnsi" w:hAnsiTheme="majorHAnsi"/>
                <w:b/>
                <w:bCs/>
                <w:sz w:val="16"/>
                <w:szCs w:val="16"/>
              </w:rPr>
              <w:fldChar w:fldCharType="separate"/>
            </w:r>
            <w:r w:rsidR="001D4E35" w:rsidRPr="00A9226A">
              <w:rPr>
                <w:rFonts w:asciiTheme="majorHAnsi" w:hAnsiTheme="majorHAnsi"/>
                <w:b/>
                <w:bCs/>
                <w:sz w:val="16"/>
                <w:szCs w:val="16"/>
              </w:rPr>
              <w:t> </w:t>
            </w:r>
            <w:r w:rsidR="001D4E35" w:rsidRPr="00A9226A">
              <w:rPr>
                <w:rFonts w:asciiTheme="majorHAnsi" w:hAnsiTheme="majorHAnsi"/>
                <w:b/>
                <w:bCs/>
                <w:sz w:val="16"/>
                <w:szCs w:val="16"/>
              </w:rPr>
              <w:t> </w:t>
            </w:r>
            <w:r w:rsidR="001D4E35" w:rsidRPr="00A9226A">
              <w:rPr>
                <w:rFonts w:asciiTheme="majorHAnsi" w:hAnsiTheme="majorHAnsi"/>
                <w:b/>
                <w:bCs/>
                <w:sz w:val="16"/>
                <w:szCs w:val="16"/>
              </w:rPr>
              <w:t> </w:t>
            </w:r>
            <w:r w:rsidR="001D4E35" w:rsidRPr="00A9226A">
              <w:rPr>
                <w:rFonts w:asciiTheme="majorHAnsi" w:hAnsiTheme="majorHAnsi"/>
                <w:b/>
                <w:bCs/>
                <w:sz w:val="16"/>
                <w:szCs w:val="16"/>
              </w:rPr>
              <w:t> </w:t>
            </w:r>
            <w:r w:rsidR="001D4E35" w:rsidRPr="00A9226A">
              <w:rPr>
                <w:rFonts w:asciiTheme="majorHAnsi" w:hAnsiTheme="majorHAnsi"/>
                <w:b/>
                <w:bCs/>
                <w:sz w:val="16"/>
                <w:szCs w:val="16"/>
              </w:rPr>
              <w:t> </w:t>
            </w:r>
            <w:r w:rsidRPr="00A9226A">
              <w:rPr>
                <w:rFonts w:asciiTheme="majorHAnsi" w:hAnsiTheme="majorHAnsi"/>
                <w:b/>
                <w:bCs/>
                <w:sz w:val="16"/>
                <w:szCs w:val="16"/>
              </w:rPr>
              <w:fldChar w:fldCharType="end"/>
            </w:r>
          </w:p>
        </w:tc>
        <w:tc>
          <w:tcPr>
            <w:tcW w:w="4252" w:type="dxa"/>
            <w:tcBorders>
              <w:top w:val="single" w:sz="4" w:space="0" w:color="auto"/>
              <w:left w:val="single" w:sz="4" w:space="0" w:color="auto"/>
              <w:bottom w:val="single" w:sz="4" w:space="0" w:color="auto"/>
              <w:right w:val="single" w:sz="4" w:space="0" w:color="auto"/>
            </w:tcBorders>
          </w:tcPr>
          <w:p w:rsidR="0075012E" w:rsidRPr="00A9226A" w:rsidRDefault="00F06C8C" w:rsidP="001D4E35">
            <w:pPr>
              <w:spacing w:before="60" w:after="0" w:line="240" w:lineRule="auto"/>
              <w:rPr>
                <w:rFonts w:asciiTheme="majorHAnsi" w:hAnsiTheme="majorHAnsi"/>
                <w:b/>
                <w:sz w:val="16"/>
                <w:szCs w:val="16"/>
              </w:rPr>
            </w:pPr>
            <w:r w:rsidRPr="00A9226A">
              <w:rPr>
                <w:rFonts w:asciiTheme="majorHAnsi" w:hAnsiTheme="majorHAnsi"/>
                <w:b/>
                <w:bCs/>
                <w:sz w:val="16"/>
                <w:szCs w:val="16"/>
              </w:rPr>
              <w:fldChar w:fldCharType="begin">
                <w:ffData>
                  <w:name w:val=""/>
                  <w:enabled/>
                  <w:calcOnExit w:val="0"/>
                  <w:textInput/>
                </w:ffData>
              </w:fldChar>
            </w:r>
            <w:r w:rsidR="0075012E" w:rsidRPr="00A9226A">
              <w:rPr>
                <w:rFonts w:asciiTheme="majorHAnsi" w:hAnsiTheme="majorHAnsi"/>
                <w:b/>
                <w:bCs/>
                <w:sz w:val="16"/>
                <w:szCs w:val="16"/>
              </w:rPr>
              <w:instrText xml:space="preserve"> FORMTEXT </w:instrText>
            </w:r>
            <w:r w:rsidRPr="00A9226A">
              <w:rPr>
                <w:rFonts w:asciiTheme="majorHAnsi" w:hAnsiTheme="majorHAnsi"/>
                <w:b/>
                <w:bCs/>
                <w:sz w:val="16"/>
                <w:szCs w:val="16"/>
              </w:rPr>
            </w:r>
            <w:r w:rsidRPr="00A9226A">
              <w:rPr>
                <w:rFonts w:asciiTheme="majorHAnsi" w:hAnsiTheme="majorHAnsi"/>
                <w:b/>
                <w:bCs/>
                <w:sz w:val="16"/>
                <w:szCs w:val="16"/>
              </w:rPr>
              <w:fldChar w:fldCharType="separate"/>
            </w:r>
            <w:r w:rsidR="001D4E35" w:rsidRPr="00A9226A">
              <w:rPr>
                <w:rFonts w:asciiTheme="majorHAnsi" w:hAnsiTheme="majorHAnsi"/>
                <w:b/>
                <w:bCs/>
                <w:sz w:val="16"/>
                <w:szCs w:val="16"/>
              </w:rPr>
              <w:t> </w:t>
            </w:r>
            <w:r w:rsidR="001D4E35" w:rsidRPr="00A9226A">
              <w:rPr>
                <w:rFonts w:asciiTheme="majorHAnsi" w:hAnsiTheme="majorHAnsi"/>
                <w:b/>
                <w:bCs/>
                <w:sz w:val="16"/>
                <w:szCs w:val="16"/>
              </w:rPr>
              <w:t> </w:t>
            </w:r>
            <w:r w:rsidR="001D4E35" w:rsidRPr="00A9226A">
              <w:rPr>
                <w:rFonts w:asciiTheme="majorHAnsi" w:hAnsiTheme="majorHAnsi"/>
                <w:b/>
                <w:bCs/>
                <w:sz w:val="16"/>
                <w:szCs w:val="16"/>
              </w:rPr>
              <w:t> </w:t>
            </w:r>
            <w:r w:rsidR="001D4E35" w:rsidRPr="00A9226A">
              <w:rPr>
                <w:rFonts w:asciiTheme="majorHAnsi" w:hAnsiTheme="majorHAnsi"/>
                <w:b/>
                <w:bCs/>
                <w:sz w:val="16"/>
                <w:szCs w:val="16"/>
              </w:rPr>
              <w:t> </w:t>
            </w:r>
            <w:r w:rsidR="001D4E35" w:rsidRPr="00A9226A">
              <w:rPr>
                <w:rFonts w:asciiTheme="majorHAnsi" w:hAnsiTheme="majorHAnsi"/>
                <w:b/>
                <w:bCs/>
                <w:sz w:val="16"/>
                <w:szCs w:val="16"/>
              </w:rPr>
              <w:t> </w:t>
            </w:r>
            <w:r w:rsidRPr="00A9226A">
              <w:rPr>
                <w:rFonts w:asciiTheme="majorHAnsi" w:hAnsiTheme="majorHAnsi"/>
                <w:b/>
                <w:bCs/>
                <w:sz w:val="16"/>
                <w:szCs w:val="16"/>
              </w:rPr>
              <w:fldChar w:fldCharType="end"/>
            </w:r>
          </w:p>
        </w:tc>
      </w:tr>
      <w:tr w:rsidR="0075012E" w:rsidRPr="00A9226A" w:rsidTr="00AC585F">
        <w:tc>
          <w:tcPr>
            <w:tcW w:w="2405" w:type="dxa"/>
            <w:tcBorders>
              <w:top w:val="single" w:sz="4" w:space="0" w:color="auto"/>
              <w:left w:val="single" w:sz="4" w:space="0" w:color="auto"/>
              <w:bottom w:val="single" w:sz="4" w:space="0" w:color="auto"/>
              <w:right w:val="single" w:sz="4" w:space="0" w:color="auto"/>
            </w:tcBorders>
          </w:tcPr>
          <w:p w:rsidR="0075012E" w:rsidRPr="00A9226A" w:rsidRDefault="0075012E" w:rsidP="0075012E">
            <w:pPr>
              <w:spacing w:before="60" w:after="0" w:line="240" w:lineRule="auto"/>
              <w:rPr>
                <w:rFonts w:asciiTheme="majorHAnsi" w:hAnsiTheme="majorHAnsi"/>
                <w:sz w:val="16"/>
                <w:szCs w:val="16"/>
              </w:rPr>
            </w:pPr>
            <w:r w:rsidRPr="00A9226A">
              <w:rPr>
                <w:rFonts w:asciiTheme="majorHAnsi" w:hAnsiTheme="majorHAnsi"/>
                <w:bCs/>
                <w:sz w:val="16"/>
                <w:szCs w:val="16"/>
              </w:rPr>
              <w:t>Trvale bytem dle OP</w:t>
            </w:r>
          </w:p>
        </w:tc>
        <w:tc>
          <w:tcPr>
            <w:tcW w:w="4111" w:type="dxa"/>
            <w:tcBorders>
              <w:top w:val="single" w:sz="4" w:space="0" w:color="auto"/>
              <w:left w:val="single" w:sz="4" w:space="0" w:color="auto"/>
              <w:bottom w:val="single" w:sz="4" w:space="0" w:color="auto"/>
              <w:right w:val="single" w:sz="4" w:space="0" w:color="auto"/>
            </w:tcBorders>
          </w:tcPr>
          <w:p w:rsidR="0075012E" w:rsidRPr="00A9226A" w:rsidRDefault="00F06C8C" w:rsidP="001D4E35">
            <w:pPr>
              <w:spacing w:before="60" w:after="0" w:line="240" w:lineRule="auto"/>
              <w:rPr>
                <w:rFonts w:asciiTheme="majorHAnsi" w:hAnsiTheme="majorHAnsi"/>
                <w:b/>
                <w:sz w:val="16"/>
                <w:szCs w:val="16"/>
              </w:rPr>
            </w:pPr>
            <w:r w:rsidRPr="00A9226A">
              <w:rPr>
                <w:rFonts w:asciiTheme="majorHAnsi" w:hAnsiTheme="majorHAnsi"/>
                <w:b/>
                <w:bCs/>
                <w:sz w:val="16"/>
                <w:szCs w:val="16"/>
              </w:rPr>
              <w:fldChar w:fldCharType="begin">
                <w:ffData>
                  <w:name w:val=""/>
                  <w:enabled/>
                  <w:calcOnExit w:val="0"/>
                  <w:textInput>
                    <w:format w:val="První velké"/>
                  </w:textInput>
                </w:ffData>
              </w:fldChar>
            </w:r>
            <w:r w:rsidR="00870EB5" w:rsidRPr="00A9226A">
              <w:rPr>
                <w:rFonts w:asciiTheme="majorHAnsi" w:hAnsiTheme="majorHAnsi"/>
                <w:b/>
                <w:bCs/>
                <w:sz w:val="16"/>
                <w:szCs w:val="16"/>
              </w:rPr>
              <w:instrText xml:space="preserve"> FORMTEXT </w:instrText>
            </w:r>
            <w:r w:rsidRPr="00A9226A">
              <w:rPr>
                <w:rFonts w:asciiTheme="majorHAnsi" w:hAnsiTheme="majorHAnsi"/>
                <w:b/>
                <w:bCs/>
                <w:sz w:val="16"/>
                <w:szCs w:val="16"/>
              </w:rPr>
            </w:r>
            <w:r w:rsidRPr="00A9226A">
              <w:rPr>
                <w:rFonts w:asciiTheme="majorHAnsi" w:hAnsiTheme="majorHAnsi"/>
                <w:b/>
                <w:bCs/>
                <w:sz w:val="16"/>
                <w:szCs w:val="16"/>
              </w:rPr>
              <w:fldChar w:fldCharType="separate"/>
            </w:r>
            <w:r w:rsidR="00870EB5" w:rsidRPr="00A9226A">
              <w:rPr>
                <w:rFonts w:asciiTheme="majorHAnsi" w:hAnsiTheme="majorHAnsi"/>
                <w:b/>
                <w:bCs/>
                <w:noProof/>
                <w:sz w:val="16"/>
                <w:szCs w:val="16"/>
              </w:rPr>
              <w:t> </w:t>
            </w:r>
            <w:r w:rsidR="00870EB5" w:rsidRPr="00A9226A">
              <w:rPr>
                <w:rFonts w:asciiTheme="majorHAnsi" w:hAnsiTheme="majorHAnsi"/>
                <w:b/>
                <w:bCs/>
                <w:noProof/>
                <w:sz w:val="16"/>
                <w:szCs w:val="16"/>
              </w:rPr>
              <w:t> </w:t>
            </w:r>
            <w:r w:rsidR="00870EB5" w:rsidRPr="00A9226A">
              <w:rPr>
                <w:rFonts w:asciiTheme="majorHAnsi" w:hAnsiTheme="majorHAnsi"/>
                <w:b/>
                <w:bCs/>
                <w:noProof/>
                <w:sz w:val="16"/>
                <w:szCs w:val="16"/>
              </w:rPr>
              <w:t> </w:t>
            </w:r>
            <w:r w:rsidR="00870EB5" w:rsidRPr="00A9226A">
              <w:rPr>
                <w:rFonts w:asciiTheme="majorHAnsi" w:hAnsiTheme="majorHAnsi"/>
                <w:b/>
                <w:bCs/>
                <w:noProof/>
                <w:sz w:val="16"/>
                <w:szCs w:val="16"/>
              </w:rPr>
              <w:t> </w:t>
            </w:r>
            <w:r w:rsidR="00870EB5" w:rsidRPr="00A9226A">
              <w:rPr>
                <w:rFonts w:asciiTheme="majorHAnsi" w:hAnsiTheme="majorHAnsi"/>
                <w:b/>
                <w:bCs/>
                <w:noProof/>
                <w:sz w:val="16"/>
                <w:szCs w:val="16"/>
              </w:rPr>
              <w:t> </w:t>
            </w:r>
            <w:r w:rsidRPr="00A9226A">
              <w:rPr>
                <w:rFonts w:asciiTheme="majorHAnsi" w:hAnsiTheme="majorHAnsi"/>
                <w:b/>
                <w:bCs/>
                <w:sz w:val="16"/>
                <w:szCs w:val="16"/>
              </w:rPr>
              <w:fldChar w:fldCharType="end"/>
            </w:r>
          </w:p>
        </w:tc>
        <w:tc>
          <w:tcPr>
            <w:tcW w:w="4252" w:type="dxa"/>
            <w:tcBorders>
              <w:top w:val="single" w:sz="4" w:space="0" w:color="auto"/>
              <w:left w:val="single" w:sz="4" w:space="0" w:color="auto"/>
              <w:bottom w:val="single" w:sz="4" w:space="0" w:color="auto"/>
              <w:right w:val="single" w:sz="4" w:space="0" w:color="auto"/>
            </w:tcBorders>
          </w:tcPr>
          <w:p w:rsidR="0075012E" w:rsidRPr="00A9226A" w:rsidRDefault="00F06C8C" w:rsidP="001D4E35">
            <w:pPr>
              <w:spacing w:before="60" w:after="0" w:line="240" w:lineRule="auto"/>
              <w:rPr>
                <w:rFonts w:asciiTheme="majorHAnsi" w:hAnsiTheme="majorHAnsi"/>
                <w:b/>
                <w:sz w:val="16"/>
                <w:szCs w:val="16"/>
              </w:rPr>
            </w:pPr>
            <w:r w:rsidRPr="00A9226A">
              <w:rPr>
                <w:rFonts w:asciiTheme="majorHAnsi" w:hAnsiTheme="majorHAnsi"/>
                <w:b/>
                <w:bCs/>
                <w:sz w:val="16"/>
                <w:szCs w:val="16"/>
              </w:rPr>
              <w:fldChar w:fldCharType="begin">
                <w:ffData>
                  <w:name w:val=""/>
                  <w:enabled/>
                  <w:calcOnExit w:val="0"/>
                  <w:textInput>
                    <w:format w:val="První velké"/>
                  </w:textInput>
                </w:ffData>
              </w:fldChar>
            </w:r>
            <w:r w:rsidR="00870EB5" w:rsidRPr="00A9226A">
              <w:rPr>
                <w:rFonts w:asciiTheme="majorHAnsi" w:hAnsiTheme="majorHAnsi"/>
                <w:b/>
                <w:bCs/>
                <w:sz w:val="16"/>
                <w:szCs w:val="16"/>
              </w:rPr>
              <w:instrText xml:space="preserve"> FORMTEXT </w:instrText>
            </w:r>
            <w:r w:rsidRPr="00A9226A">
              <w:rPr>
                <w:rFonts w:asciiTheme="majorHAnsi" w:hAnsiTheme="majorHAnsi"/>
                <w:b/>
                <w:bCs/>
                <w:sz w:val="16"/>
                <w:szCs w:val="16"/>
              </w:rPr>
            </w:r>
            <w:r w:rsidRPr="00A9226A">
              <w:rPr>
                <w:rFonts w:asciiTheme="majorHAnsi" w:hAnsiTheme="majorHAnsi"/>
                <w:b/>
                <w:bCs/>
                <w:sz w:val="16"/>
                <w:szCs w:val="16"/>
              </w:rPr>
              <w:fldChar w:fldCharType="separate"/>
            </w:r>
            <w:r w:rsidR="00870EB5" w:rsidRPr="00A9226A">
              <w:rPr>
                <w:rFonts w:asciiTheme="majorHAnsi" w:hAnsiTheme="majorHAnsi"/>
                <w:b/>
                <w:bCs/>
                <w:noProof/>
                <w:sz w:val="16"/>
                <w:szCs w:val="16"/>
              </w:rPr>
              <w:t> </w:t>
            </w:r>
            <w:r w:rsidR="00870EB5" w:rsidRPr="00A9226A">
              <w:rPr>
                <w:rFonts w:asciiTheme="majorHAnsi" w:hAnsiTheme="majorHAnsi"/>
                <w:b/>
                <w:bCs/>
                <w:noProof/>
                <w:sz w:val="16"/>
                <w:szCs w:val="16"/>
              </w:rPr>
              <w:t> </w:t>
            </w:r>
            <w:r w:rsidR="00870EB5" w:rsidRPr="00A9226A">
              <w:rPr>
                <w:rFonts w:asciiTheme="majorHAnsi" w:hAnsiTheme="majorHAnsi"/>
                <w:b/>
                <w:bCs/>
                <w:noProof/>
                <w:sz w:val="16"/>
                <w:szCs w:val="16"/>
              </w:rPr>
              <w:t> </w:t>
            </w:r>
            <w:r w:rsidR="00870EB5" w:rsidRPr="00A9226A">
              <w:rPr>
                <w:rFonts w:asciiTheme="majorHAnsi" w:hAnsiTheme="majorHAnsi"/>
                <w:b/>
                <w:bCs/>
                <w:noProof/>
                <w:sz w:val="16"/>
                <w:szCs w:val="16"/>
              </w:rPr>
              <w:t> </w:t>
            </w:r>
            <w:r w:rsidR="00870EB5" w:rsidRPr="00A9226A">
              <w:rPr>
                <w:rFonts w:asciiTheme="majorHAnsi" w:hAnsiTheme="majorHAnsi"/>
                <w:b/>
                <w:bCs/>
                <w:noProof/>
                <w:sz w:val="16"/>
                <w:szCs w:val="16"/>
              </w:rPr>
              <w:t> </w:t>
            </w:r>
            <w:r w:rsidRPr="00A9226A">
              <w:rPr>
                <w:rFonts w:asciiTheme="majorHAnsi" w:hAnsiTheme="majorHAnsi"/>
                <w:b/>
                <w:bCs/>
                <w:sz w:val="16"/>
                <w:szCs w:val="16"/>
              </w:rPr>
              <w:fldChar w:fldCharType="end"/>
            </w:r>
          </w:p>
        </w:tc>
      </w:tr>
      <w:tr w:rsidR="00870EB5" w:rsidRPr="00A9226A" w:rsidTr="00AC585F">
        <w:tc>
          <w:tcPr>
            <w:tcW w:w="2405" w:type="dxa"/>
            <w:tcBorders>
              <w:top w:val="single" w:sz="4" w:space="0" w:color="auto"/>
              <w:left w:val="single" w:sz="4" w:space="0" w:color="auto"/>
              <w:bottom w:val="single" w:sz="4" w:space="0" w:color="auto"/>
              <w:right w:val="single" w:sz="4" w:space="0" w:color="auto"/>
            </w:tcBorders>
          </w:tcPr>
          <w:p w:rsidR="00870EB5" w:rsidRPr="00A9226A" w:rsidRDefault="00870EB5" w:rsidP="00870EB5">
            <w:pPr>
              <w:spacing w:before="60" w:after="0" w:line="240" w:lineRule="auto"/>
              <w:rPr>
                <w:rFonts w:asciiTheme="majorHAnsi" w:hAnsiTheme="majorHAnsi"/>
                <w:bCs/>
                <w:sz w:val="16"/>
                <w:szCs w:val="16"/>
              </w:rPr>
            </w:pPr>
            <w:r w:rsidRPr="00A9226A">
              <w:rPr>
                <w:rFonts w:asciiTheme="majorHAnsi" w:hAnsiTheme="majorHAnsi"/>
                <w:bCs/>
                <w:sz w:val="16"/>
                <w:szCs w:val="16"/>
              </w:rPr>
              <w:t>Kontaktní adresa</w:t>
            </w:r>
          </w:p>
        </w:tc>
        <w:tc>
          <w:tcPr>
            <w:tcW w:w="4111" w:type="dxa"/>
            <w:tcBorders>
              <w:top w:val="single" w:sz="4" w:space="0" w:color="auto"/>
              <w:left w:val="single" w:sz="4" w:space="0" w:color="auto"/>
              <w:bottom w:val="single" w:sz="4" w:space="0" w:color="auto"/>
              <w:right w:val="single" w:sz="4" w:space="0" w:color="auto"/>
            </w:tcBorders>
          </w:tcPr>
          <w:p w:rsidR="00870EB5" w:rsidRPr="00A9226A" w:rsidRDefault="00F06C8C" w:rsidP="00870EB5">
            <w:pPr>
              <w:spacing w:before="60" w:after="0" w:line="240" w:lineRule="auto"/>
              <w:rPr>
                <w:rFonts w:asciiTheme="majorHAnsi" w:hAnsiTheme="majorHAnsi"/>
                <w:b/>
                <w:sz w:val="16"/>
                <w:szCs w:val="16"/>
              </w:rPr>
            </w:pPr>
            <w:r w:rsidRPr="00A9226A">
              <w:rPr>
                <w:rFonts w:asciiTheme="majorHAnsi" w:hAnsiTheme="majorHAnsi"/>
                <w:b/>
                <w:bCs/>
                <w:sz w:val="16"/>
                <w:szCs w:val="16"/>
              </w:rPr>
              <w:fldChar w:fldCharType="begin">
                <w:ffData>
                  <w:name w:val=""/>
                  <w:enabled/>
                  <w:calcOnExit w:val="0"/>
                  <w:textInput>
                    <w:format w:val="První velké"/>
                  </w:textInput>
                </w:ffData>
              </w:fldChar>
            </w:r>
            <w:r w:rsidR="00870EB5" w:rsidRPr="00A9226A">
              <w:rPr>
                <w:rFonts w:asciiTheme="majorHAnsi" w:hAnsiTheme="majorHAnsi"/>
                <w:b/>
                <w:bCs/>
                <w:sz w:val="16"/>
                <w:szCs w:val="16"/>
              </w:rPr>
              <w:instrText xml:space="preserve"> FORMTEXT </w:instrText>
            </w:r>
            <w:r w:rsidRPr="00A9226A">
              <w:rPr>
                <w:rFonts w:asciiTheme="majorHAnsi" w:hAnsiTheme="majorHAnsi"/>
                <w:b/>
                <w:bCs/>
                <w:sz w:val="16"/>
                <w:szCs w:val="16"/>
              </w:rPr>
            </w:r>
            <w:r w:rsidRPr="00A9226A">
              <w:rPr>
                <w:rFonts w:asciiTheme="majorHAnsi" w:hAnsiTheme="majorHAnsi"/>
                <w:b/>
                <w:bCs/>
                <w:sz w:val="16"/>
                <w:szCs w:val="16"/>
              </w:rPr>
              <w:fldChar w:fldCharType="separate"/>
            </w:r>
            <w:r w:rsidR="00870EB5" w:rsidRPr="00A9226A">
              <w:rPr>
                <w:rFonts w:asciiTheme="majorHAnsi" w:hAnsiTheme="majorHAnsi"/>
                <w:b/>
                <w:bCs/>
                <w:noProof/>
                <w:sz w:val="16"/>
                <w:szCs w:val="16"/>
              </w:rPr>
              <w:t> </w:t>
            </w:r>
            <w:r w:rsidR="00870EB5" w:rsidRPr="00A9226A">
              <w:rPr>
                <w:rFonts w:asciiTheme="majorHAnsi" w:hAnsiTheme="majorHAnsi"/>
                <w:b/>
                <w:bCs/>
                <w:noProof/>
                <w:sz w:val="16"/>
                <w:szCs w:val="16"/>
              </w:rPr>
              <w:t> </w:t>
            </w:r>
            <w:r w:rsidR="00870EB5" w:rsidRPr="00A9226A">
              <w:rPr>
                <w:rFonts w:asciiTheme="majorHAnsi" w:hAnsiTheme="majorHAnsi"/>
                <w:b/>
                <w:bCs/>
                <w:noProof/>
                <w:sz w:val="16"/>
                <w:szCs w:val="16"/>
              </w:rPr>
              <w:t> </w:t>
            </w:r>
            <w:r w:rsidR="00870EB5" w:rsidRPr="00A9226A">
              <w:rPr>
                <w:rFonts w:asciiTheme="majorHAnsi" w:hAnsiTheme="majorHAnsi"/>
                <w:b/>
                <w:bCs/>
                <w:noProof/>
                <w:sz w:val="16"/>
                <w:szCs w:val="16"/>
              </w:rPr>
              <w:t> </w:t>
            </w:r>
            <w:r w:rsidR="00870EB5" w:rsidRPr="00A9226A">
              <w:rPr>
                <w:rFonts w:asciiTheme="majorHAnsi" w:hAnsiTheme="majorHAnsi"/>
                <w:b/>
                <w:bCs/>
                <w:noProof/>
                <w:sz w:val="16"/>
                <w:szCs w:val="16"/>
              </w:rPr>
              <w:t> </w:t>
            </w:r>
            <w:r w:rsidRPr="00A9226A">
              <w:rPr>
                <w:rFonts w:asciiTheme="majorHAnsi" w:hAnsiTheme="majorHAnsi"/>
                <w:b/>
                <w:bCs/>
                <w:sz w:val="16"/>
                <w:szCs w:val="16"/>
              </w:rPr>
              <w:fldChar w:fldCharType="end"/>
            </w:r>
          </w:p>
        </w:tc>
        <w:tc>
          <w:tcPr>
            <w:tcW w:w="4252" w:type="dxa"/>
            <w:tcBorders>
              <w:top w:val="single" w:sz="4" w:space="0" w:color="auto"/>
              <w:left w:val="single" w:sz="4" w:space="0" w:color="auto"/>
              <w:bottom w:val="single" w:sz="4" w:space="0" w:color="auto"/>
              <w:right w:val="single" w:sz="4" w:space="0" w:color="auto"/>
            </w:tcBorders>
          </w:tcPr>
          <w:p w:rsidR="00870EB5" w:rsidRPr="00A9226A" w:rsidRDefault="00F06C8C" w:rsidP="00870EB5">
            <w:pPr>
              <w:spacing w:before="60" w:after="0" w:line="240" w:lineRule="auto"/>
              <w:rPr>
                <w:rFonts w:asciiTheme="majorHAnsi" w:hAnsiTheme="majorHAnsi"/>
                <w:b/>
                <w:sz w:val="16"/>
                <w:szCs w:val="16"/>
              </w:rPr>
            </w:pPr>
            <w:r w:rsidRPr="00A9226A">
              <w:rPr>
                <w:rFonts w:asciiTheme="majorHAnsi" w:hAnsiTheme="majorHAnsi"/>
                <w:b/>
                <w:bCs/>
                <w:sz w:val="16"/>
                <w:szCs w:val="16"/>
              </w:rPr>
              <w:fldChar w:fldCharType="begin">
                <w:ffData>
                  <w:name w:val=""/>
                  <w:enabled/>
                  <w:calcOnExit w:val="0"/>
                  <w:textInput>
                    <w:format w:val="První velké"/>
                  </w:textInput>
                </w:ffData>
              </w:fldChar>
            </w:r>
            <w:r w:rsidR="00870EB5" w:rsidRPr="00A9226A">
              <w:rPr>
                <w:rFonts w:asciiTheme="majorHAnsi" w:hAnsiTheme="majorHAnsi"/>
                <w:b/>
                <w:bCs/>
                <w:sz w:val="16"/>
                <w:szCs w:val="16"/>
              </w:rPr>
              <w:instrText xml:space="preserve"> FORMTEXT </w:instrText>
            </w:r>
            <w:r w:rsidRPr="00A9226A">
              <w:rPr>
                <w:rFonts w:asciiTheme="majorHAnsi" w:hAnsiTheme="majorHAnsi"/>
                <w:b/>
                <w:bCs/>
                <w:sz w:val="16"/>
                <w:szCs w:val="16"/>
              </w:rPr>
            </w:r>
            <w:r w:rsidRPr="00A9226A">
              <w:rPr>
                <w:rFonts w:asciiTheme="majorHAnsi" w:hAnsiTheme="majorHAnsi"/>
                <w:b/>
                <w:bCs/>
                <w:sz w:val="16"/>
                <w:szCs w:val="16"/>
              </w:rPr>
              <w:fldChar w:fldCharType="separate"/>
            </w:r>
            <w:r w:rsidR="00870EB5" w:rsidRPr="00A9226A">
              <w:rPr>
                <w:rFonts w:asciiTheme="majorHAnsi" w:hAnsiTheme="majorHAnsi"/>
                <w:b/>
                <w:bCs/>
                <w:noProof/>
                <w:sz w:val="16"/>
                <w:szCs w:val="16"/>
              </w:rPr>
              <w:t> </w:t>
            </w:r>
            <w:r w:rsidR="00870EB5" w:rsidRPr="00A9226A">
              <w:rPr>
                <w:rFonts w:asciiTheme="majorHAnsi" w:hAnsiTheme="majorHAnsi"/>
                <w:b/>
                <w:bCs/>
                <w:noProof/>
                <w:sz w:val="16"/>
                <w:szCs w:val="16"/>
              </w:rPr>
              <w:t> </w:t>
            </w:r>
            <w:r w:rsidR="00870EB5" w:rsidRPr="00A9226A">
              <w:rPr>
                <w:rFonts w:asciiTheme="majorHAnsi" w:hAnsiTheme="majorHAnsi"/>
                <w:b/>
                <w:bCs/>
                <w:noProof/>
                <w:sz w:val="16"/>
                <w:szCs w:val="16"/>
              </w:rPr>
              <w:t> </w:t>
            </w:r>
            <w:r w:rsidR="00870EB5" w:rsidRPr="00A9226A">
              <w:rPr>
                <w:rFonts w:asciiTheme="majorHAnsi" w:hAnsiTheme="majorHAnsi"/>
                <w:b/>
                <w:bCs/>
                <w:noProof/>
                <w:sz w:val="16"/>
                <w:szCs w:val="16"/>
              </w:rPr>
              <w:t> </w:t>
            </w:r>
            <w:r w:rsidR="00870EB5" w:rsidRPr="00A9226A">
              <w:rPr>
                <w:rFonts w:asciiTheme="majorHAnsi" w:hAnsiTheme="majorHAnsi"/>
                <w:b/>
                <w:bCs/>
                <w:noProof/>
                <w:sz w:val="16"/>
                <w:szCs w:val="16"/>
              </w:rPr>
              <w:t> </w:t>
            </w:r>
            <w:r w:rsidRPr="00A9226A">
              <w:rPr>
                <w:rFonts w:asciiTheme="majorHAnsi" w:hAnsiTheme="majorHAnsi"/>
                <w:b/>
                <w:bCs/>
                <w:sz w:val="16"/>
                <w:szCs w:val="16"/>
              </w:rPr>
              <w:fldChar w:fldCharType="end"/>
            </w:r>
          </w:p>
        </w:tc>
      </w:tr>
      <w:tr w:rsidR="00870EB5" w:rsidRPr="00A9226A" w:rsidTr="00AC585F">
        <w:tc>
          <w:tcPr>
            <w:tcW w:w="2405" w:type="dxa"/>
            <w:tcBorders>
              <w:top w:val="single" w:sz="4" w:space="0" w:color="auto"/>
              <w:left w:val="single" w:sz="4" w:space="0" w:color="auto"/>
              <w:bottom w:val="single" w:sz="4" w:space="0" w:color="auto"/>
              <w:right w:val="single" w:sz="4" w:space="0" w:color="auto"/>
            </w:tcBorders>
          </w:tcPr>
          <w:p w:rsidR="00870EB5" w:rsidRPr="00A9226A" w:rsidRDefault="00870EB5" w:rsidP="00CE3515">
            <w:pPr>
              <w:spacing w:before="60" w:after="0" w:line="240" w:lineRule="auto"/>
              <w:rPr>
                <w:rFonts w:asciiTheme="majorHAnsi" w:hAnsiTheme="majorHAnsi"/>
                <w:sz w:val="16"/>
                <w:szCs w:val="16"/>
              </w:rPr>
            </w:pPr>
            <w:r w:rsidRPr="00A9226A">
              <w:rPr>
                <w:rFonts w:asciiTheme="majorHAnsi" w:hAnsiTheme="majorHAnsi"/>
                <w:bCs/>
                <w:sz w:val="16"/>
                <w:szCs w:val="16"/>
              </w:rPr>
              <w:t xml:space="preserve">Číslo </w:t>
            </w:r>
            <w:r w:rsidR="00F06C8C" w:rsidRPr="00A9226A">
              <w:rPr>
                <w:rFonts w:asciiTheme="majorHAnsi" w:hAnsiTheme="majorHAnsi"/>
                <w:bCs/>
                <w:sz w:val="16"/>
                <w:szCs w:val="16"/>
              </w:rPr>
              <w:fldChar w:fldCharType="begin">
                <w:ffData>
                  <w:name w:val="Zaškrtávací3"/>
                  <w:enabled/>
                  <w:calcOnExit w:val="0"/>
                  <w:checkBox>
                    <w:sizeAuto/>
                    <w:default w:val="0"/>
                  </w:checkBox>
                </w:ffData>
              </w:fldChar>
            </w:r>
            <w:bookmarkStart w:id="3" w:name="Zaškrtávací3"/>
            <w:r w:rsidR="00C1428D" w:rsidRPr="00A9226A">
              <w:rPr>
                <w:rFonts w:asciiTheme="majorHAnsi" w:hAnsiTheme="majorHAnsi"/>
                <w:bCs/>
                <w:sz w:val="16"/>
                <w:szCs w:val="16"/>
              </w:rPr>
              <w:instrText xml:space="preserve"> FORMCHECKBOX </w:instrText>
            </w:r>
            <w:r w:rsidR="00B31F5E">
              <w:rPr>
                <w:rFonts w:asciiTheme="majorHAnsi" w:hAnsiTheme="majorHAnsi"/>
                <w:bCs/>
                <w:sz w:val="16"/>
                <w:szCs w:val="16"/>
              </w:rPr>
            </w:r>
            <w:r w:rsidR="00B31F5E">
              <w:rPr>
                <w:rFonts w:asciiTheme="majorHAnsi" w:hAnsiTheme="majorHAnsi"/>
                <w:bCs/>
                <w:sz w:val="16"/>
                <w:szCs w:val="16"/>
              </w:rPr>
              <w:fldChar w:fldCharType="separate"/>
            </w:r>
            <w:r w:rsidR="00F06C8C" w:rsidRPr="00A9226A">
              <w:rPr>
                <w:rFonts w:asciiTheme="majorHAnsi" w:hAnsiTheme="majorHAnsi"/>
                <w:bCs/>
                <w:sz w:val="16"/>
                <w:szCs w:val="16"/>
              </w:rPr>
              <w:fldChar w:fldCharType="end"/>
            </w:r>
            <w:bookmarkEnd w:id="3"/>
            <w:r w:rsidR="00C1428D" w:rsidRPr="00A9226A">
              <w:rPr>
                <w:rFonts w:asciiTheme="majorHAnsi" w:hAnsiTheme="majorHAnsi"/>
                <w:bCs/>
                <w:sz w:val="16"/>
                <w:szCs w:val="16"/>
              </w:rPr>
              <w:t xml:space="preserve"> OP </w:t>
            </w:r>
            <w:r w:rsidR="00F06C8C" w:rsidRPr="00A9226A">
              <w:rPr>
                <w:rFonts w:asciiTheme="majorHAnsi" w:hAnsiTheme="majorHAnsi"/>
                <w:bCs/>
                <w:sz w:val="16"/>
                <w:szCs w:val="16"/>
              </w:rPr>
              <w:fldChar w:fldCharType="begin">
                <w:ffData>
                  <w:name w:val="Zaškrtávací4"/>
                  <w:enabled/>
                  <w:calcOnExit w:val="0"/>
                  <w:checkBox>
                    <w:sizeAuto/>
                    <w:default w:val="0"/>
                  </w:checkBox>
                </w:ffData>
              </w:fldChar>
            </w:r>
            <w:bookmarkStart w:id="4" w:name="Zaškrtávací4"/>
            <w:r w:rsidR="00C1428D" w:rsidRPr="00A9226A">
              <w:rPr>
                <w:rFonts w:asciiTheme="majorHAnsi" w:hAnsiTheme="majorHAnsi"/>
                <w:bCs/>
                <w:sz w:val="16"/>
                <w:szCs w:val="16"/>
              </w:rPr>
              <w:instrText xml:space="preserve"> FORMCHECKBOX </w:instrText>
            </w:r>
            <w:r w:rsidR="00B31F5E">
              <w:rPr>
                <w:rFonts w:asciiTheme="majorHAnsi" w:hAnsiTheme="majorHAnsi"/>
                <w:bCs/>
                <w:sz w:val="16"/>
                <w:szCs w:val="16"/>
              </w:rPr>
            </w:r>
            <w:r w:rsidR="00B31F5E">
              <w:rPr>
                <w:rFonts w:asciiTheme="majorHAnsi" w:hAnsiTheme="majorHAnsi"/>
                <w:bCs/>
                <w:sz w:val="16"/>
                <w:szCs w:val="16"/>
              </w:rPr>
              <w:fldChar w:fldCharType="separate"/>
            </w:r>
            <w:r w:rsidR="00F06C8C" w:rsidRPr="00A9226A">
              <w:rPr>
                <w:rFonts w:asciiTheme="majorHAnsi" w:hAnsiTheme="majorHAnsi"/>
                <w:bCs/>
                <w:sz w:val="16"/>
                <w:szCs w:val="16"/>
              </w:rPr>
              <w:fldChar w:fldCharType="end"/>
            </w:r>
            <w:bookmarkEnd w:id="4"/>
            <w:r w:rsidR="00C1428D" w:rsidRPr="00A9226A">
              <w:rPr>
                <w:rFonts w:asciiTheme="majorHAnsi" w:hAnsiTheme="majorHAnsi"/>
                <w:bCs/>
                <w:sz w:val="16"/>
                <w:szCs w:val="16"/>
              </w:rPr>
              <w:t xml:space="preserve"> ŘP </w:t>
            </w:r>
            <w:r w:rsidR="00F06C8C" w:rsidRPr="00A9226A">
              <w:rPr>
                <w:rFonts w:asciiTheme="majorHAnsi" w:hAnsiTheme="majorHAnsi"/>
                <w:bCs/>
                <w:sz w:val="16"/>
                <w:szCs w:val="16"/>
              </w:rPr>
              <w:fldChar w:fldCharType="begin">
                <w:ffData>
                  <w:name w:val="Zaškrtávací5"/>
                  <w:enabled/>
                  <w:calcOnExit w:val="0"/>
                  <w:checkBox>
                    <w:sizeAuto/>
                    <w:default w:val="0"/>
                  </w:checkBox>
                </w:ffData>
              </w:fldChar>
            </w:r>
            <w:bookmarkStart w:id="5" w:name="Zaškrtávací5"/>
            <w:r w:rsidR="00C1428D" w:rsidRPr="00A9226A">
              <w:rPr>
                <w:rFonts w:asciiTheme="majorHAnsi" w:hAnsiTheme="majorHAnsi"/>
                <w:bCs/>
                <w:sz w:val="16"/>
                <w:szCs w:val="16"/>
              </w:rPr>
              <w:instrText xml:space="preserve"> FORMCHECKBOX </w:instrText>
            </w:r>
            <w:r w:rsidR="00B31F5E">
              <w:rPr>
                <w:rFonts w:asciiTheme="majorHAnsi" w:hAnsiTheme="majorHAnsi"/>
                <w:bCs/>
                <w:sz w:val="16"/>
                <w:szCs w:val="16"/>
              </w:rPr>
            </w:r>
            <w:r w:rsidR="00B31F5E">
              <w:rPr>
                <w:rFonts w:asciiTheme="majorHAnsi" w:hAnsiTheme="majorHAnsi"/>
                <w:bCs/>
                <w:sz w:val="16"/>
                <w:szCs w:val="16"/>
              </w:rPr>
              <w:fldChar w:fldCharType="separate"/>
            </w:r>
            <w:r w:rsidR="00F06C8C" w:rsidRPr="00A9226A">
              <w:rPr>
                <w:rFonts w:asciiTheme="majorHAnsi" w:hAnsiTheme="majorHAnsi"/>
                <w:bCs/>
                <w:sz w:val="16"/>
                <w:szCs w:val="16"/>
              </w:rPr>
              <w:fldChar w:fldCharType="end"/>
            </w:r>
            <w:bookmarkEnd w:id="5"/>
            <w:r w:rsidR="00511CC6" w:rsidRPr="00A9226A">
              <w:rPr>
                <w:rFonts w:asciiTheme="majorHAnsi" w:hAnsiTheme="majorHAnsi"/>
                <w:bCs/>
                <w:sz w:val="16"/>
                <w:szCs w:val="16"/>
              </w:rPr>
              <w:t xml:space="preserve"> </w:t>
            </w:r>
            <w:r w:rsidR="00CE3515">
              <w:rPr>
                <w:rFonts w:asciiTheme="majorHAnsi" w:hAnsiTheme="majorHAnsi"/>
                <w:bCs/>
                <w:sz w:val="16"/>
                <w:szCs w:val="16"/>
              </w:rPr>
              <w:t>Cest. p</w:t>
            </w:r>
            <w:r w:rsidR="00C1428D" w:rsidRPr="00A9226A">
              <w:rPr>
                <w:rFonts w:asciiTheme="majorHAnsi" w:hAnsiTheme="majorHAnsi"/>
                <w:bCs/>
                <w:sz w:val="16"/>
                <w:szCs w:val="16"/>
              </w:rPr>
              <w:t>asu</w:t>
            </w:r>
          </w:p>
        </w:tc>
        <w:tc>
          <w:tcPr>
            <w:tcW w:w="4111" w:type="dxa"/>
            <w:tcBorders>
              <w:top w:val="single" w:sz="4" w:space="0" w:color="auto"/>
              <w:left w:val="single" w:sz="4" w:space="0" w:color="auto"/>
              <w:bottom w:val="single" w:sz="4" w:space="0" w:color="auto"/>
              <w:right w:val="single" w:sz="4" w:space="0" w:color="auto"/>
            </w:tcBorders>
          </w:tcPr>
          <w:p w:rsidR="00870EB5" w:rsidRPr="00A9226A" w:rsidRDefault="00F06C8C" w:rsidP="00870EB5">
            <w:pPr>
              <w:spacing w:before="60" w:after="0" w:line="240" w:lineRule="auto"/>
              <w:rPr>
                <w:rFonts w:asciiTheme="majorHAnsi" w:hAnsiTheme="majorHAnsi"/>
                <w:b/>
                <w:sz w:val="16"/>
                <w:szCs w:val="16"/>
              </w:rPr>
            </w:pPr>
            <w:r w:rsidRPr="00A9226A">
              <w:rPr>
                <w:rFonts w:asciiTheme="majorHAnsi" w:hAnsiTheme="majorHAnsi"/>
                <w:b/>
                <w:bCs/>
                <w:sz w:val="16"/>
                <w:szCs w:val="16"/>
              </w:rPr>
              <w:fldChar w:fldCharType="begin">
                <w:ffData>
                  <w:name w:val=""/>
                  <w:enabled/>
                  <w:calcOnExit w:val="0"/>
                  <w:textInput/>
                </w:ffData>
              </w:fldChar>
            </w:r>
            <w:r w:rsidR="00870EB5" w:rsidRPr="00A9226A">
              <w:rPr>
                <w:rFonts w:asciiTheme="majorHAnsi" w:hAnsiTheme="majorHAnsi"/>
                <w:b/>
                <w:bCs/>
                <w:sz w:val="16"/>
                <w:szCs w:val="16"/>
              </w:rPr>
              <w:instrText xml:space="preserve"> FORMTEXT </w:instrText>
            </w:r>
            <w:r w:rsidRPr="00A9226A">
              <w:rPr>
                <w:rFonts w:asciiTheme="majorHAnsi" w:hAnsiTheme="majorHAnsi"/>
                <w:b/>
                <w:bCs/>
                <w:sz w:val="16"/>
                <w:szCs w:val="16"/>
              </w:rPr>
            </w:r>
            <w:r w:rsidRPr="00A9226A">
              <w:rPr>
                <w:rFonts w:asciiTheme="majorHAnsi" w:hAnsiTheme="majorHAnsi"/>
                <w:b/>
                <w:bCs/>
                <w:sz w:val="16"/>
                <w:szCs w:val="16"/>
              </w:rPr>
              <w:fldChar w:fldCharType="separate"/>
            </w:r>
            <w:r w:rsidR="00870EB5" w:rsidRPr="00A9226A">
              <w:rPr>
                <w:rFonts w:asciiTheme="majorHAnsi" w:hAnsiTheme="majorHAnsi"/>
                <w:b/>
                <w:bCs/>
                <w:sz w:val="16"/>
                <w:szCs w:val="16"/>
              </w:rPr>
              <w:t> </w:t>
            </w:r>
            <w:r w:rsidR="00870EB5" w:rsidRPr="00A9226A">
              <w:rPr>
                <w:rFonts w:asciiTheme="majorHAnsi" w:hAnsiTheme="majorHAnsi"/>
                <w:b/>
                <w:bCs/>
                <w:sz w:val="16"/>
                <w:szCs w:val="16"/>
              </w:rPr>
              <w:t> </w:t>
            </w:r>
            <w:r w:rsidR="00870EB5" w:rsidRPr="00A9226A">
              <w:rPr>
                <w:rFonts w:asciiTheme="majorHAnsi" w:hAnsiTheme="majorHAnsi"/>
                <w:b/>
                <w:bCs/>
                <w:sz w:val="16"/>
                <w:szCs w:val="16"/>
              </w:rPr>
              <w:t> </w:t>
            </w:r>
            <w:r w:rsidR="00870EB5" w:rsidRPr="00A9226A">
              <w:rPr>
                <w:rFonts w:asciiTheme="majorHAnsi" w:hAnsiTheme="majorHAnsi"/>
                <w:b/>
                <w:bCs/>
                <w:sz w:val="16"/>
                <w:szCs w:val="16"/>
              </w:rPr>
              <w:t> </w:t>
            </w:r>
            <w:r w:rsidR="00870EB5" w:rsidRPr="00A9226A">
              <w:rPr>
                <w:rFonts w:asciiTheme="majorHAnsi" w:hAnsiTheme="majorHAnsi"/>
                <w:b/>
                <w:bCs/>
                <w:sz w:val="16"/>
                <w:szCs w:val="16"/>
              </w:rPr>
              <w:t> </w:t>
            </w:r>
            <w:r w:rsidRPr="00A9226A">
              <w:rPr>
                <w:rFonts w:asciiTheme="majorHAnsi" w:hAnsiTheme="majorHAnsi"/>
                <w:b/>
                <w:bCs/>
                <w:sz w:val="16"/>
                <w:szCs w:val="16"/>
              </w:rPr>
              <w:fldChar w:fldCharType="end"/>
            </w:r>
          </w:p>
        </w:tc>
        <w:tc>
          <w:tcPr>
            <w:tcW w:w="4252" w:type="dxa"/>
            <w:tcBorders>
              <w:top w:val="single" w:sz="4" w:space="0" w:color="auto"/>
              <w:left w:val="single" w:sz="4" w:space="0" w:color="auto"/>
              <w:bottom w:val="single" w:sz="4" w:space="0" w:color="auto"/>
              <w:right w:val="single" w:sz="4" w:space="0" w:color="auto"/>
            </w:tcBorders>
          </w:tcPr>
          <w:p w:rsidR="00870EB5" w:rsidRPr="00A9226A" w:rsidRDefault="00F06C8C" w:rsidP="00870EB5">
            <w:pPr>
              <w:spacing w:before="60" w:after="0" w:line="240" w:lineRule="auto"/>
              <w:rPr>
                <w:rFonts w:asciiTheme="majorHAnsi" w:hAnsiTheme="majorHAnsi"/>
                <w:b/>
                <w:sz w:val="16"/>
                <w:szCs w:val="16"/>
              </w:rPr>
            </w:pPr>
            <w:r w:rsidRPr="00A9226A">
              <w:rPr>
                <w:rFonts w:asciiTheme="majorHAnsi" w:hAnsiTheme="majorHAnsi"/>
                <w:b/>
                <w:bCs/>
                <w:sz w:val="16"/>
                <w:szCs w:val="16"/>
              </w:rPr>
              <w:fldChar w:fldCharType="begin">
                <w:ffData>
                  <w:name w:val=""/>
                  <w:enabled/>
                  <w:calcOnExit w:val="0"/>
                  <w:textInput/>
                </w:ffData>
              </w:fldChar>
            </w:r>
            <w:r w:rsidR="00870EB5" w:rsidRPr="00A9226A">
              <w:rPr>
                <w:rFonts w:asciiTheme="majorHAnsi" w:hAnsiTheme="majorHAnsi"/>
                <w:b/>
                <w:bCs/>
                <w:sz w:val="16"/>
                <w:szCs w:val="16"/>
              </w:rPr>
              <w:instrText xml:space="preserve"> FORMTEXT </w:instrText>
            </w:r>
            <w:r w:rsidRPr="00A9226A">
              <w:rPr>
                <w:rFonts w:asciiTheme="majorHAnsi" w:hAnsiTheme="majorHAnsi"/>
                <w:b/>
                <w:bCs/>
                <w:sz w:val="16"/>
                <w:szCs w:val="16"/>
              </w:rPr>
            </w:r>
            <w:r w:rsidRPr="00A9226A">
              <w:rPr>
                <w:rFonts w:asciiTheme="majorHAnsi" w:hAnsiTheme="majorHAnsi"/>
                <w:b/>
                <w:bCs/>
                <w:sz w:val="16"/>
                <w:szCs w:val="16"/>
              </w:rPr>
              <w:fldChar w:fldCharType="separate"/>
            </w:r>
            <w:r w:rsidR="00870EB5" w:rsidRPr="00A9226A">
              <w:rPr>
                <w:rFonts w:asciiTheme="majorHAnsi" w:hAnsiTheme="majorHAnsi"/>
                <w:b/>
                <w:bCs/>
                <w:sz w:val="16"/>
                <w:szCs w:val="16"/>
              </w:rPr>
              <w:t> </w:t>
            </w:r>
            <w:r w:rsidR="00870EB5" w:rsidRPr="00A9226A">
              <w:rPr>
                <w:rFonts w:asciiTheme="majorHAnsi" w:hAnsiTheme="majorHAnsi"/>
                <w:b/>
                <w:bCs/>
                <w:sz w:val="16"/>
                <w:szCs w:val="16"/>
              </w:rPr>
              <w:t> </w:t>
            </w:r>
            <w:r w:rsidR="00870EB5" w:rsidRPr="00A9226A">
              <w:rPr>
                <w:rFonts w:asciiTheme="majorHAnsi" w:hAnsiTheme="majorHAnsi"/>
                <w:b/>
                <w:bCs/>
                <w:sz w:val="16"/>
                <w:szCs w:val="16"/>
              </w:rPr>
              <w:t> </w:t>
            </w:r>
            <w:r w:rsidR="00870EB5" w:rsidRPr="00A9226A">
              <w:rPr>
                <w:rFonts w:asciiTheme="majorHAnsi" w:hAnsiTheme="majorHAnsi"/>
                <w:b/>
                <w:bCs/>
                <w:sz w:val="16"/>
                <w:szCs w:val="16"/>
              </w:rPr>
              <w:t> </w:t>
            </w:r>
            <w:r w:rsidR="00870EB5" w:rsidRPr="00A9226A">
              <w:rPr>
                <w:rFonts w:asciiTheme="majorHAnsi" w:hAnsiTheme="majorHAnsi"/>
                <w:b/>
                <w:bCs/>
                <w:sz w:val="16"/>
                <w:szCs w:val="16"/>
              </w:rPr>
              <w:t> </w:t>
            </w:r>
            <w:r w:rsidRPr="00A9226A">
              <w:rPr>
                <w:rFonts w:asciiTheme="majorHAnsi" w:hAnsiTheme="majorHAnsi"/>
                <w:b/>
                <w:bCs/>
                <w:sz w:val="16"/>
                <w:szCs w:val="16"/>
              </w:rPr>
              <w:fldChar w:fldCharType="end"/>
            </w:r>
          </w:p>
        </w:tc>
      </w:tr>
      <w:tr w:rsidR="00870EB5" w:rsidRPr="00A9226A" w:rsidTr="00AC585F">
        <w:tc>
          <w:tcPr>
            <w:tcW w:w="10768" w:type="dxa"/>
            <w:gridSpan w:val="3"/>
            <w:tcBorders>
              <w:top w:val="single" w:sz="4" w:space="0" w:color="auto"/>
              <w:left w:val="single" w:sz="4" w:space="0" w:color="auto"/>
              <w:bottom w:val="single" w:sz="4" w:space="0" w:color="auto"/>
              <w:right w:val="single" w:sz="4" w:space="0" w:color="auto"/>
            </w:tcBorders>
          </w:tcPr>
          <w:p w:rsidR="00870EB5" w:rsidRPr="00A9226A" w:rsidRDefault="00870EB5" w:rsidP="00870EB5">
            <w:pPr>
              <w:spacing w:before="60" w:after="0" w:line="240" w:lineRule="auto"/>
              <w:rPr>
                <w:rFonts w:asciiTheme="majorHAnsi" w:hAnsiTheme="majorHAnsi"/>
                <w:bCs/>
                <w:sz w:val="16"/>
                <w:szCs w:val="16"/>
              </w:rPr>
            </w:pPr>
            <w:r w:rsidRPr="00A9226A">
              <w:rPr>
                <w:rFonts w:asciiTheme="majorHAnsi" w:hAnsiTheme="majorHAnsi"/>
                <w:bCs/>
                <w:sz w:val="16"/>
                <w:szCs w:val="16"/>
              </w:rPr>
              <w:t xml:space="preserve">Společný závazný e-mail: </w:t>
            </w:r>
            <w:r w:rsidR="00F06C8C" w:rsidRPr="00A9226A">
              <w:rPr>
                <w:rFonts w:asciiTheme="majorHAnsi" w:hAnsiTheme="majorHAnsi"/>
                <w:b/>
                <w:bCs/>
                <w:sz w:val="16"/>
                <w:szCs w:val="16"/>
              </w:rPr>
              <w:fldChar w:fldCharType="begin">
                <w:ffData>
                  <w:name w:val=""/>
                  <w:enabled/>
                  <w:calcOnExit w:val="0"/>
                  <w:textInput/>
                </w:ffData>
              </w:fldChar>
            </w:r>
            <w:r w:rsidRPr="00A9226A">
              <w:rPr>
                <w:rFonts w:asciiTheme="majorHAnsi" w:hAnsiTheme="majorHAnsi"/>
                <w:b/>
                <w:bCs/>
                <w:sz w:val="16"/>
                <w:szCs w:val="16"/>
              </w:rPr>
              <w:instrText xml:space="preserve"> FORMTEXT </w:instrText>
            </w:r>
            <w:r w:rsidR="00F06C8C" w:rsidRPr="00A9226A">
              <w:rPr>
                <w:rFonts w:asciiTheme="majorHAnsi" w:hAnsiTheme="majorHAnsi"/>
                <w:b/>
                <w:bCs/>
                <w:sz w:val="16"/>
                <w:szCs w:val="16"/>
              </w:rPr>
            </w:r>
            <w:r w:rsidR="00F06C8C" w:rsidRPr="00A9226A">
              <w:rPr>
                <w:rFonts w:asciiTheme="majorHAnsi" w:hAnsiTheme="majorHAnsi"/>
                <w:b/>
                <w:bCs/>
                <w:sz w:val="16"/>
                <w:szCs w:val="16"/>
              </w:rPr>
              <w:fldChar w:fldCharType="separate"/>
            </w:r>
            <w:r w:rsidRPr="00A9226A">
              <w:rPr>
                <w:rFonts w:asciiTheme="majorHAnsi" w:hAnsiTheme="majorHAnsi"/>
                <w:b/>
                <w:bCs/>
                <w:sz w:val="16"/>
                <w:szCs w:val="16"/>
              </w:rPr>
              <w:t> </w:t>
            </w:r>
            <w:r w:rsidRPr="00A9226A">
              <w:rPr>
                <w:rFonts w:asciiTheme="majorHAnsi" w:hAnsiTheme="majorHAnsi"/>
                <w:b/>
                <w:bCs/>
                <w:sz w:val="16"/>
                <w:szCs w:val="16"/>
              </w:rPr>
              <w:t> </w:t>
            </w:r>
            <w:r w:rsidRPr="00A9226A">
              <w:rPr>
                <w:rFonts w:asciiTheme="majorHAnsi" w:hAnsiTheme="majorHAnsi"/>
                <w:b/>
                <w:bCs/>
                <w:sz w:val="16"/>
                <w:szCs w:val="16"/>
              </w:rPr>
              <w:t> </w:t>
            </w:r>
            <w:r w:rsidRPr="00A9226A">
              <w:rPr>
                <w:rFonts w:asciiTheme="majorHAnsi" w:hAnsiTheme="majorHAnsi"/>
                <w:b/>
                <w:bCs/>
                <w:sz w:val="16"/>
                <w:szCs w:val="16"/>
              </w:rPr>
              <w:t> </w:t>
            </w:r>
            <w:r w:rsidRPr="00A9226A">
              <w:rPr>
                <w:rFonts w:asciiTheme="majorHAnsi" w:hAnsiTheme="majorHAnsi"/>
                <w:b/>
                <w:bCs/>
                <w:sz w:val="16"/>
                <w:szCs w:val="16"/>
              </w:rPr>
              <w:t> </w:t>
            </w:r>
            <w:r w:rsidR="00F06C8C" w:rsidRPr="00A9226A">
              <w:rPr>
                <w:rFonts w:asciiTheme="majorHAnsi" w:hAnsiTheme="majorHAnsi"/>
                <w:b/>
                <w:bCs/>
                <w:sz w:val="16"/>
                <w:szCs w:val="16"/>
              </w:rPr>
              <w:fldChar w:fldCharType="end"/>
            </w:r>
            <w:r w:rsidRPr="00A9226A">
              <w:rPr>
                <w:rFonts w:asciiTheme="majorHAnsi" w:hAnsiTheme="majorHAnsi"/>
                <w:bCs/>
                <w:sz w:val="16"/>
                <w:szCs w:val="16"/>
              </w:rPr>
              <w:tab/>
            </w:r>
            <w:r w:rsidRPr="00A9226A">
              <w:rPr>
                <w:rFonts w:asciiTheme="majorHAnsi" w:hAnsiTheme="majorHAnsi"/>
                <w:bCs/>
                <w:sz w:val="16"/>
                <w:szCs w:val="16"/>
              </w:rPr>
              <w:tab/>
            </w:r>
            <w:r w:rsidRPr="00A9226A">
              <w:rPr>
                <w:rFonts w:asciiTheme="majorHAnsi" w:hAnsiTheme="majorHAnsi"/>
                <w:bCs/>
                <w:sz w:val="16"/>
                <w:szCs w:val="16"/>
              </w:rPr>
              <w:tab/>
            </w:r>
            <w:r w:rsidRPr="00A9226A">
              <w:rPr>
                <w:rFonts w:asciiTheme="majorHAnsi" w:hAnsiTheme="majorHAnsi"/>
                <w:bCs/>
                <w:sz w:val="16"/>
                <w:szCs w:val="16"/>
              </w:rPr>
              <w:tab/>
              <w:t xml:space="preserve">Kontaktní telefon: </w:t>
            </w:r>
            <w:r w:rsidR="00F06C8C" w:rsidRPr="00A9226A">
              <w:rPr>
                <w:rFonts w:asciiTheme="majorHAnsi" w:hAnsiTheme="majorHAnsi"/>
                <w:b/>
                <w:bCs/>
                <w:sz w:val="16"/>
                <w:szCs w:val="16"/>
              </w:rPr>
              <w:fldChar w:fldCharType="begin">
                <w:ffData>
                  <w:name w:val=""/>
                  <w:enabled/>
                  <w:calcOnExit w:val="0"/>
                  <w:textInput/>
                </w:ffData>
              </w:fldChar>
            </w:r>
            <w:r w:rsidRPr="00A9226A">
              <w:rPr>
                <w:rFonts w:asciiTheme="majorHAnsi" w:hAnsiTheme="majorHAnsi"/>
                <w:b/>
                <w:bCs/>
                <w:sz w:val="16"/>
                <w:szCs w:val="16"/>
              </w:rPr>
              <w:instrText xml:space="preserve"> FORMTEXT </w:instrText>
            </w:r>
            <w:r w:rsidR="00F06C8C" w:rsidRPr="00A9226A">
              <w:rPr>
                <w:rFonts w:asciiTheme="majorHAnsi" w:hAnsiTheme="majorHAnsi"/>
                <w:b/>
                <w:bCs/>
                <w:sz w:val="16"/>
                <w:szCs w:val="16"/>
              </w:rPr>
            </w:r>
            <w:r w:rsidR="00F06C8C" w:rsidRPr="00A9226A">
              <w:rPr>
                <w:rFonts w:asciiTheme="majorHAnsi" w:hAnsiTheme="majorHAnsi"/>
                <w:b/>
                <w:bCs/>
                <w:sz w:val="16"/>
                <w:szCs w:val="16"/>
              </w:rPr>
              <w:fldChar w:fldCharType="separate"/>
            </w:r>
            <w:r w:rsidRPr="00A9226A">
              <w:rPr>
                <w:rFonts w:asciiTheme="majorHAnsi" w:hAnsiTheme="majorHAnsi"/>
                <w:b/>
                <w:bCs/>
                <w:sz w:val="16"/>
                <w:szCs w:val="16"/>
              </w:rPr>
              <w:t> </w:t>
            </w:r>
            <w:r w:rsidRPr="00A9226A">
              <w:rPr>
                <w:rFonts w:asciiTheme="majorHAnsi" w:hAnsiTheme="majorHAnsi"/>
                <w:b/>
                <w:bCs/>
                <w:sz w:val="16"/>
                <w:szCs w:val="16"/>
              </w:rPr>
              <w:t> </w:t>
            </w:r>
            <w:r w:rsidRPr="00A9226A">
              <w:rPr>
                <w:rFonts w:asciiTheme="majorHAnsi" w:hAnsiTheme="majorHAnsi"/>
                <w:b/>
                <w:bCs/>
                <w:sz w:val="16"/>
                <w:szCs w:val="16"/>
              </w:rPr>
              <w:t> </w:t>
            </w:r>
            <w:r w:rsidRPr="00A9226A">
              <w:rPr>
                <w:rFonts w:asciiTheme="majorHAnsi" w:hAnsiTheme="majorHAnsi"/>
                <w:b/>
                <w:bCs/>
                <w:sz w:val="16"/>
                <w:szCs w:val="16"/>
              </w:rPr>
              <w:t> </w:t>
            </w:r>
            <w:r w:rsidRPr="00A9226A">
              <w:rPr>
                <w:rFonts w:asciiTheme="majorHAnsi" w:hAnsiTheme="majorHAnsi"/>
                <w:b/>
                <w:bCs/>
                <w:sz w:val="16"/>
                <w:szCs w:val="16"/>
              </w:rPr>
              <w:t> </w:t>
            </w:r>
            <w:r w:rsidR="00F06C8C" w:rsidRPr="00A9226A">
              <w:rPr>
                <w:rFonts w:asciiTheme="majorHAnsi" w:hAnsiTheme="majorHAnsi"/>
                <w:b/>
                <w:bCs/>
                <w:sz w:val="16"/>
                <w:szCs w:val="16"/>
              </w:rPr>
              <w:fldChar w:fldCharType="end"/>
            </w:r>
          </w:p>
        </w:tc>
      </w:tr>
    </w:tbl>
    <w:p w:rsidR="00940A1F" w:rsidRPr="00A9226A" w:rsidRDefault="00940A1F" w:rsidP="00940A1F">
      <w:pPr>
        <w:rPr>
          <w:rFonts w:ascii="Calibri Light" w:hAnsi="Calibri Light"/>
          <w:sz w:val="16"/>
          <w:szCs w:val="16"/>
        </w:rPr>
      </w:pPr>
      <w:r w:rsidRPr="00A9226A">
        <w:rPr>
          <w:rFonts w:ascii="Calibri Light" w:hAnsi="Calibri Light"/>
          <w:i/>
          <w:sz w:val="16"/>
          <w:szCs w:val="16"/>
        </w:rPr>
        <w:t xml:space="preserve">- na straně druhé a v textu smlouvy dále jako </w:t>
      </w:r>
      <w:r w:rsidRPr="00A9226A">
        <w:rPr>
          <w:rFonts w:ascii="Calibri Light" w:hAnsi="Calibri Light"/>
          <w:b/>
          <w:i/>
          <w:sz w:val="16"/>
          <w:szCs w:val="16"/>
        </w:rPr>
        <w:t>Klient</w:t>
      </w:r>
    </w:p>
    <w:p w:rsidR="001D66F7" w:rsidRPr="00A9226A" w:rsidRDefault="00940A1F" w:rsidP="00940A1F">
      <w:pPr>
        <w:autoSpaceDE w:val="0"/>
        <w:spacing w:before="60" w:after="0"/>
        <w:jc w:val="center"/>
        <w:rPr>
          <w:rFonts w:ascii="Calibri Light" w:eastAsia="ArialMT" w:hAnsi="Calibri Light" w:cs="ArialMT"/>
          <w:b/>
          <w:sz w:val="16"/>
          <w:szCs w:val="16"/>
        </w:rPr>
      </w:pPr>
      <w:r w:rsidRPr="00A9226A">
        <w:rPr>
          <w:rFonts w:ascii="Calibri Light" w:hAnsi="Calibri Light"/>
          <w:b/>
          <w:iCs/>
          <w:sz w:val="16"/>
          <w:szCs w:val="16"/>
        </w:rPr>
        <w:t>uzavírají níže uvedeného dne tuto smlouvu dle § 2430 a násl. zák. č. 89/2012 Sb., občanský zákoník</w:t>
      </w:r>
      <w:r w:rsidR="00064712">
        <w:rPr>
          <w:rFonts w:ascii="Calibri Light" w:hAnsi="Calibri Light"/>
          <w:b/>
          <w:iCs/>
          <w:sz w:val="16"/>
          <w:szCs w:val="16"/>
        </w:rPr>
        <w:t xml:space="preserve"> (OZ)</w:t>
      </w:r>
      <w:r w:rsidRPr="00A9226A">
        <w:rPr>
          <w:rFonts w:ascii="Calibri Light" w:hAnsi="Calibri Light"/>
          <w:b/>
          <w:iCs/>
          <w:sz w:val="16"/>
          <w:szCs w:val="16"/>
        </w:rPr>
        <w:t>, § 16 a následujících zákona č. 85/1996 Sb., o advokacii</w:t>
      </w:r>
      <w:r w:rsidR="00064712">
        <w:rPr>
          <w:rFonts w:ascii="Calibri Light" w:hAnsi="Calibri Light"/>
          <w:b/>
          <w:iCs/>
          <w:sz w:val="16"/>
          <w:szCs w:val="16"/>
        </w:rPr>
        <w:t xml:space="preserve"> (AD)</w:t>
      </w:r>
      <w:r w:rsidRPr="00A9226A">
        <w:rPr>
          <w:rFonts w:ascii="Calibri Light" w:hAnsi="Calibri Light"/>
          <w:b/>
          <w:iCs/>
          <w:sz w:val="16"/>
          <w:szCs w:val="16"/>
        </w:rPr>
        <w:t xml:space="preserve"> a § 3 a násl. vyhlášky č. 177/1996 Sb., advokátní tarif</w:t>
      </w:r>
      <w:r w:rsidR="00064712">
        <w:rPr>
          <w:rFonts w:ascii="Calibri Light" w:hAnsi="Calibri Light"/>
          <w:b/>
          <w:iCs/>
          <w:sz w:val="16"/>
          <w:szCs w:val="16"/>
        </w:rPr>
        <w:t xml:space="preserve"> (AT)</w:t>
      </w:r>
      <w:r w:rsidRPr="00A9226A">
        <w:rPr>
          <w:rFonts w:ascii="Calibri Light" w:hAnsi="Calibri Light"/>
          <w:b/>
          <w:iCs/>
          <w:sz w:val="16"/>
          <w:szCs w:val="16"/>
        </w:rPr>
        <w:t>, dále jen smlouva</w:t>
      </w:r>
      <w:r w:rsidR="0033703A" w:rsidRPr="00A9226A">
        <w:rPr>
          <w:rFonts w:ascii="Calibri Light" w:eastAsia="ArialMT" w:hAnsi="Calibri Light" w:cs="ArialMT"/>
          <w:b/>
          <w:sz w:val="16"/>
          <w:szCs w:val="16"/>
        </w:rPr>
        <w:t>:</w:t>
      </w:r>
    </w:p>
    <w:p w:rsidR="00A9226A" w:rsidRDefault="00A9226A" w:rsidP="00940A1F">
      <w:pPr>
        <w:autoSpaceDE w:val="0"/>
        <w:spacing w:before="60" w:after="0"/>
        <w:jc w:val="center"/>
        <w:rPr>
          <w:rFonts w:ascii="Calibri Light" w:eastAsia="ArialMT" w:hAnsi="Calibri Light" w:cs="ArialMT"/>
          <w:b/>
          <w:sz w:val="16"/>
          <w:szCs w:val="16"/>
        </w:rPr>
      </w:pPr>
    </w:p>
    <w:p w:rsidR="00A9226A" w:rsidRPr="00483907" w:rsidRDefault="00A9226A" w:rsidP="00940A1F">
      <w:pPr>
        <w:autoSpaceDE w:val="0"/>
        <w:spacing w:before="60" w:after="0"/>
        <w:jc w:val="center"/>
        <w:rPr>
          <w:rFonts w:ascii="Calibri Light" w:eastAsia="ArialMT" w:hAnsi="Calibri Light" w:cs="ArialMT"/>
          <w:b/>
          <w:sz w:val="16"/>
          <w:szCs w:val="16"/>
        </w:rPr>
        <w:sectPr w:rsidR="00A9226A" w:rsidRPr="00483907" w:rsidSect="00D47B87">
          <w:headerReference w:type="default" r:id="rId10"/>
          <w:footerReference w:type="default" r:id="rId11"/>
          <w:pgSz w:w="11906" w:h="16838"/>
          <w:pgMar w:top="567" w:right="567" w:bottom="851" w:left="567" w:header="709" w:footer="284" w:gutter="0"/>
          <w:cols w:space="708"/>
          <w:docGrid w:linePitch="360"/>
        </w:sectPr>
      </w:pPr>
    </w:p>
    <w:p w:rsidR="00C435F2" w:rsidRPr="00483907" w:rsidRDefault="00C435F2" w:rsidP="00933332">
      <w:pPr>
        <w:numPr>
          <w:ilvl w:val="0"/>
          <w:numId w:val="2"/>
        </w:numPr>
        <w:autoSpaceDE w:val="0"/>
        <w:spacing w:before="120" w:after="0"/>
        <w:ind w:left="357" w:hanging="357"/>
        <w:rPr>
          <w:rFonts w:ascii="Calibri Light" w:eastAsia="Arial-BoldMT" w:hAnsi="Calibri Light" w:cs="Arial-BoldMT"/>
          <w:b/>
          <w:bCs/>
          <w:sz w:val="16"/>
          <w:szCs w:val="16"/>
        </w:rPr>
      </w:pPr>
      <w:r w:rsidRPr="00483907">
        <w:rPr>
          <w:rFonts w:ascii="Calibri Light" w:eastAsia="Arial-BoldMT" w:hAnsi="Calibri Light" w:cs="Arial-BoldMT"/>
          <w:b/>
          <w:bCs/>
          <w:sz w:val="16"/>
          <w:szCs w:val="16"/>
        </w:rPr>
        <w:t xml:space="preserve">PŘEDMĚT </w:t>
      </w:r>
      <w:r w:rsidRPr="00483907">
        <w:rPr>
          <w:rFonts w:ascii="Calibri Light" w:eastAsia="ArialMT" w:hAnsi="Calibri Light" w:cs="ArialMT"/>
          <w:b/>
          <w:sz w:val="16"/>
          <w:szCs w:val="16"/>
        </w:rPr>
        <w:t>SMLOUVY</w:t>
      </w:r>
    </w:p>
    <w:p w:rsidR="00BC6EE3" w:rsidRDefault="00A9226A" w:rsidP="0052448C">
      <w:pPr>
        <w:numPr>
          <w:ilvl w:val="1"/>
          <w:numId w:val="2"/>
        </w:numPr>
        <w:autoSpaceDE w:val="0"/>
        <w:spacing w:after="0"/>
        <w:ind w:left="426"/>
        <w:jc w:val="both"/>
        <w:rPr>
          <w:rFonts w:ascii="Calibri Light" w:eastAsia="ArialMT" w:hAnsi="Calibri Light" w:cs="ArialMT"/>
          <w:b/>
          <w:sz w:val="16"/>
          <w:szCs w:val="16"/>
        </w:rPr>
      </w:pPr>
      <w:r w:rsidRPr="005057B9">
        <w:rPr>
          <w:rFonts w:ascii="Calibri Light" w:eastAsia="ArialMT" w:hAnsi="Calibri Light" w:cs="ArialMT"/>
          <w:sz w:val="16"/>
          <w:szCs w:val="16"/>
        </w:rPr>
        <w:t xml:space="preserve">Strany shodně prohlašují a svými podpisy této smlouvy potvrzují, že Klient před podpisem této smlouvy oslovil Advokáta s žádostí o </w:t>
      </w:r>
      <w:r w:rsidRPr="005057B9">
        <w:rPr>
          <w:rFonts w:ascii="Calibri Light" w:eastAsia="ArialMT" w:hAnsi="Calibri Light" w:cs="ArialMT"/>
          <w:b/>
          <w:sz w:val="16"/>
          <w:szCs w:val="16"/>
        </w:rPr>
        <w:t>poskytnutí právní</w:t>
      </w:r>
      <w:r w:rsidR="00BC6EE3">
        <w:rPr>
          <w:rFonts w:ascii="Calibri Light" w:eastAsia="ArialMT" w:hAnsi="Calibri Light" w:cs="ArialMT"/>
          <w:b/>
          <w:sz w:val="16"/>
          <w:szCs w:val="16"/>
        </w:rPr>
        <w:t>ch služeb.</w:t>
      </w:r>
      <w:r w:rsidRPr="005057B9">
        <w:rPr>
          <w:rFonts w:ascii="Calibri Light" w:eastAsia="ArialMT" w:hAnsi="Calibri Light" w:cs="ArialMT"/>
          <w:b/>
          <w:sz w:val="16"/>
          <w:szCs w:val="16"/>
        </w:rPr>
        <w:t xml:space="preserve"> </w:t>
      </w:r>
    </w:p>
    <w:p w:rsidR="00A9226A" w:rsidRDefault="00BC6EE3" w:rsidP="0052448C">
      <w:pPr>
        <w:numPr>
          <w:ilvl w:val="1"/>
          <w:numId w:val="2"/>
        </w:numPr>
        <w:autoSpaceDE w:val="0"/>
        <w:spacing w:after="0"/>
        <w:ind w:left="426"/>
        <w:jc w:val="both"/>
        <w:rPr>
          <w:rFonts w:ascii="Calibri Light" w:eastAsia="ArialMT" w:hAnsi="Calibri Light" w:cs="ArialMT"/>
          <w:b/>
          <w:sz w:val="16"/>
          <w:szCs w:val="16"/>
        </w:rPr>
      </w:pPr>
      <w:r>
        <w:rPr>
          <w:rFonts w:ascii="Calibri Light" w:eastAsia="ArialMT" w:hAnsi="Calibri Light" w:cs="ArialMT"/>
          <w:sz w:val="16"/>
          <w:szCs w:val="16"/>
        </w:rPr>
        <w:t>Předmětem této smlouvy je poskytnutí právních služeb ze strany Advokáta ve prospěch Klienta za účelem řešení potřeb a požadavků Klienta a závazek Klienta zaplatit za poskytnuté právní služby Advokátovi sjednanou odměnu, jak je dále v této smlouvě mezi stranami ujednáno</w:t>
      </w:r>
      <w:r w:rsidR="00A9226A" w:rsidRPr="005057B9">
        <w:rPr>
          <w:rFonts w:ascii="Calibri Light" w:eastAsia="ArialMT" w:hAnsi="Calibri Light" w:cs="ArialMT"/>
          <w:b/>
          <w:sz w:val="16"/>
          <w:szCs w:val="16"/>
        </w:rPr>
        <w:t>.</w:t>
      </w:r>
    </w:p>
    <w:p w:rsidR="00A9226A" w:rsidRDefault="006F599C" w:rsidP="0052448C">
      <w:pPr>
        <w:numPr>
          <w:ilvl w:val="1"/>
          <w:numId w:val="2"/>
        </w:numPr>
        <w:autoSpaceDE w:val="0"/>
        <w:spacing w:after="0"/>
        <w:ind w:left="426"/>
        <w:jc w:val="both"/>
        <w:rPr>
          <w:rFonts w:ascii="Calibri Light" w:eastAsia="ArialMT" w:hAnsi="Calibri Light" w:cs="ArialMT"/>
          <w:sz w:val="16"/>
          <w:szCs w:val="16"/>
        </w:rPr>
      </w:pPr>
      <w:r>
        <w:rPr>
          <w:rFonts w:ascii="Calibri Light" w:eastAsia="ArialMT" w:hAnsi="Calibri Light" w:cs="ArialMT"/>
          <w:sz w:val="16"/>
          <w:szCs w:val="16"/>
        </w:rPr>
        <w:t>V rámci této smlouvy o poskytování právních služeb lze sjednat tyto služby:</w:t>
      </w:r>
    </w:p>
    <w:p w:rsidR="00A9226A" w:rsidRDefault="006F599C" w:rsidP="00726817">
      <w:pPr>
        <w:numPr>
          <w:ilvl w:val="2"/>
          <w:numId w:val="2"/>
        </w:numPr>
        <w:autoSpaceDE w:val="0"/>
        <w:spacing w:after="0"/>
        <w:ind w:left="993"/>
        <w:jc w:val="both"/>
        <w:rPr>
          <w:rFonts w:ascii="Calibri Light" w:eastAsia="ArialMT" w:hAnsi="Calibri Light" w:cs="ArialMT"/>
          <w:sz w:val="16"/>
          <w:szCs w:val="16"/>
        </w:rPr>
      </w:pPr>
      <w:r>
        <w:rPr>
          <w:rFonts w:ascii="Calibri Light" w:eastAsia="ArialMT" w:hAnsi="Calibri Light" w:cs="ArialMT"/>
          <w:b/>
          <w:sz w:val="16"/>
          <w:szCs w:val="16"/>
        </w:rPr>
        <w:t>Sepis</w:t>
      </w:r>
      <w:r w:rsidRPr="005057B9">
        <w:rPr>
          <w:rFonts w:ascii="Calibri Light" w:eastAsia="ArialMT" w:hAnsi="Calibri Light" w:cs="ArialMT"/>
          <w:b/>
          <w:sz w:val="16"/>
          <w:szCs w:val="16"/>
        </w:rPr>
        <w:t xml:space="preserve"> a podání insolvenčního návrhu</w:t>
      </w:r>
      <w:r w:rsidRPr="00A9226A">
        <w:rPr>
          <w:rFonts w:ascii="Calibri Light" w:eastAsia="ArialMT" w:hAnsi="Calibri Light" w:cs="ArialMT"/>
          <w:sz w:val="16"/>
          <w:szCs w:val="16"/>
        </w:rPr>
        <w:t xml:space="preserve"> Klienta spojeného s návrhem na povolení oddlužení, a další činnosti se sepisem návrhu a jeho podáním spojené, zejména poradu s klientem a odstranění případných vad návrhu, včetně kontroly a přípravy podkladů nezbytných k doložení k návrhu jako </w:t>
      </w:r>
      <w:r w:rsidR="00CE3515">
        <w:rPr>
          <w:rFonts w:ascii="Calibri Light" w:eastAsia="ArialMT" w:hAnsi="Calibri Light" w:cs="ArialMT"/>
          <w:sz w:val="16"/>
          <w:szCs w:val="16"/>
        </w:rPr>
        <w:t xml:space="preserve">nezbytné </w:t>
      </w:r>
      <w:r w:rsidRPr="00A9226A">
        <w:rPr>
          <w:rFonts w:ascii="Calibri Light" w:eastAsia="ArialMT" w:hAnsi="Calibri Light" w:cs="ArialMT"/>
          <w:sz w:val="16"/>
          <w:szCs w:val="16"/>
        </w:rPr>
        <w:t>přílohy pro soud.</w:t>
      </w:r>
    </w:p>
    <w:p w:rsidR="006F599C" w:rsidRDefault="006F599C" w:rsidP="00726817">
      <w:pPr>
        <w:numPr>
          <w:ilvl w:val="2"/>
          <w:numId w:val="2"/>
        </w:numPr>
        <w:autoSpaceDE w:val="0"/>
        <w:spacing w:after="0"/>
        <w:ind w:left="993"/>
        <w:jc w:val="both"/>
        <w:rPr>
          <w:rFonts w:ascii="Calibri Light" w:eastAsia="ArialMT" w:hAnsi="Calibri Light" w:cs="ArialMT"/>
          <w:sz w:val="16"/>
          <w:szCs w:val="16"/>
        </w:rPr>
      </w:pPr>
      <w:r>
        <w:rPr>
          <w:rFonts w:ascii="Calibri Light" w:eastAsia="ArialMT" w:hAnsi="Calibri Light" w:cs="ArialMT"/>
          <w:b/>
          <w:sz w:val="16"/>
          <w:szCs w:val="16"/>
        </w:rPr>
        <w:t>Zastupování</w:t>
      </w:r>
      <w:r w:rsidRPr="00726817">
        <w:rPr>
          <w:rFonts w:ascii="Calibri Light" w:eastAsia="ArialMT" w:hAnsi="Calibri Light" w:cs="ArialMT"/>
          <w:b/>
          <w:sz w:val="16"/>
          <w:szCs w:val="16"/>
        </w:rPr>
        <w:t xml:space="preserve"> Klienta</w:t>
      </w:r>
      <w:r>
        <w:rPr>
          <w:rFonts w:ascii="Calibri Light" w:eastAsia="ArialMT" w:hAnsi="Calibri Light" w:cs="ArialMT"/>
          <w:sz w:val="16"/>
          <w:szCs w:val="16"/>
        </w:rPr>
        <w:t xml:space="preserve"> Advokátem </w:t>
      </w:r>
      <w:r w:rsidR="00EC6BAC">
        <w:rPr>
          <w:rFonts w:ascii="Calibri Light" w:eastAsia="ArialMT" w:hAnsi="Calibri Light" w:cs="ArialMT"/>
          <w:sz w:val="16"/>
          <w:szCs w:val="16"/>
        </w:rPr>
        <w:t xml:space="preserve">v insolvenčním řízení a ve všech záležitostech s insolvenčním řízením Klienta přímo spojených a s tímto souvisejících, k hájení a prosazování práv a oprávněných zájmů </w:t>
      </w:r>
      <w:r>
        <w:rPr>
          <w:rFonts w:ascii="Calibri Light" w:eastAsia="ArialMT" w:hAnsi="Calibri Light" w:cs="ArialMT"/>
          <w:sz w:val="16"/>
          <w:szCs w:val="16"/>
        </w:rPr>
        <w:t>Klienta</w:t>
      </w:r>
      <w:r w:rsidR="00EC6BAC">
        <w:rPr>
          <w:rFonts w:ascii="Calibri Light" w:eastAsia="ArialMT" w:hAnsi="Calibri Light" w:cs="ArialMT"/>
          <w:sz w:val="16"/>
          <w:szCs w:val="16"/>
        </w:rPr>
        <w:t>, jako dlužníka,</w:t>
      </w:r>
      <w:r w:rsidRPr="00CC7FC1">
        <w:rPr>
          <w:rFonts w:ascii="Calibri Light" w:eastAsia="ArialMT" w:hAnsi="Calibri Light" w:cs="ArialMT"/>
          <w:sz w:val="16"/>
          <w:szCs w:val="16"/>
        </w:rPr>
        <w:t xml:space="preserve"> za účelem řešení jeho potřeb a požadavků </w:t>
      </w:r>
      <w:r w:rsidRPr="00726817">
        <w:rPr>
          <w:rFonts w:ascii="Calibri Light" w:eastAsia="ArialMT" w:hAnsi="Calibri Light" w:cs="ArialMT"/>
          <w:b/>
          <w:sz w:val="16"/>
          <w:szCs w:val="16"/>
        </w:rPr>
        <w:t>v souvislosti s jeho insolvenčním řízením</w:t>
      </w:r>
      <w:r w:rsidRPr="00CC7FC1">
        <w:rPr>
          <w:rFonts w:ascii="Calibri Light" w:eastAsia="ArialMT" w:hAnsi="Calibri Light" w:cs="ArialMT"/>
          <w:sz w:val="16"/>
          <w:szCs w:val="16"/>
        </w:rPr>
        <w:t xml:space="preserve">. </w:t>
      </w:r>
      <w:r w:rsidR="00EC6BAC">
        <w:rPr>
          <w:rFonts w:ascii="Calibri Light" w:eastAsia="ArialMT" w:hAnsi="Calibri Light" w:cs="ArialMT"/>
          <w:sz w:val="16"/>
          <w:szCs w:val="16"/>
        </w:rPr>
        <w:t xml:space="preserve">Zastoupení Klienta Advokátem je účinné </w:t>
      </w:r>
      <w:r w:rsidRPr="00CC7FC1">
        <w:rPr>
          <w:rFonts w:ascii="Calibri Light" w:eastAsia="ArialMT" w:hAnsi="Calibri Light" w:cs="ArialMT"/>
          <w:sz w:val="16"/>
          <w:szCs w:val="16"/>
        </w:rPr>
        <w:t>dnem podpisu této</w:t>
      </w:r>
      <w:r>
        <w:rPr>
          <w:rFonts w:ascii="Calibri Light" w:eastAsia="ArialMT" w:hAnsi="Calibri Light" w:cs="ArialMT"/>
          <w:sz w:val="16"/>
          <w:szCs w:val="16"/>
        </w:rPr>
        <w:t xml:space="preserve"> </w:t>
      </w:r>
      <w:r w:rsidRPr="00CC7FC1">
        <w:rPr>
          <w:rFonts w:ascii="Calibri Light" w:eastAsia="ArialMT" w:hAnsi="Calibri Light" w:cs="ArialMT"/>
          <w:sz w:val="16"/>
          <w:szCs w:val="16"/>
        </w:rPr>
        <w:t>smlouvy</w:t>
      </w:r>
      <w:r>
        <w:rPr>
          <w:rFonts w:ascii="Calibri Light" w:eastAsia="ArialMT" w:hAnsi="Calibri Light" w:cs="ArialMT"/>
          <w:sz w:val="16"/>
          <w:szCs w:val="16"/>
        </w:rPr>
        <w:t xml:space="preserve"> a končí</w:t>
      </w:r>
      <w:r w:rsidRPr="00CC7FC1">
        <w:rPr>
          <w:rFonts w:ascii="Calibri Light" w:eastAsia="ArialMT" w:hAnsi="Calibri Light" w:cs="ArialMT"/>
          <w:sz w:val="16"/>
          <w:szCs w:val="16"/>
        </w:rPr>
        <w:t xml:space="preserve"> posledním dnem měsíce, ve kterém bylo zveřejněno rozhodnutí </w:t>
      </w:r>
      <w:r w:rsidR="001D5E2A">
        <w:rPr>
          <w:rFonts w:ascii="Calibri Light" w:eastAsia="ArialMT" w:hAnsi="Calibri Light" w:cs="ArialMT"/>
          <w:sz w:val="16"/>
          <w:szCs w:val="16"/>
        </w:rPr>
        <w:t xml:space="preserve">soudu </w:t>
      </w:r>
      <w:r w:rsidRPr="00CC7FC1">
        <w:rPr>
          <w:rFonts w:ascii="Calibri Light" w:eastAsia="ArialMT" w:hAnsi="Calibri Light" w:cs="ArialMT"/>
          <w:sz w:val="16"/>
          <w:szCs w:val="16"/>
        </w:rPr>
        <w:t xml:space="preserve">o </w:t>
      </w:r>
      <w:r w:rsidR="00707B79">
        <w:rPr>
          <w:rFonts w:ascii="Calibri Light" w:eastAsia="ArialMT" w:hAnsi="Calibri Light" w:cs="ArialMT"/>
          <w:sz w:val="16"/>
          <w:szCs w:val="16"/>
        </w:rPr>
        <w:t xml:space="preserve">ukončení </w:t>
      </w:r>
      <w:r w:rsidRPr="00CC7FC1">
        <w:rPr>
          <w:rFonts w:ascii="Calibri Light" w:eastAsia="ArialMT" w:hAnsi="Calibri Light" w:cs="ArialMT"/>
          <w:sz w:val="16"/>
          <w:szCs w:val="16"/>
        </w:rPr>
        <w:t xml:space="preserve">insolvenčního </w:t>
      </w:r>
      <w:r w:rsidR="001D5E2A">
        <w:rPr>
          <w:rFonts w:ascii="Calibri Light" w:eastAsia="ArialMT" w:hAnsi="Calibri Light" w:cs="ArialMT"/>
          <w:sz w:val="16"/>
          <w:szCs w:val="16"/>
        </w:rPr>
        <w:t xml:space="preserve">řízení, v němž Advokát </w:t>
      </w:r>
      <w:r w:rsidR="00EC6BAC">
        <w:rPr>
          <w:rFonts w:ascii="Calibri Light" w:eastAsia="ArialMT" w:hAnsi="Calibri Light" w:cs="ArialMT"/>
          <w:sz w:val="16"/>
          <w:szCs w:val="16"/>
        </w:rPr>
        <w:t xml:space="preserve">Klienta </w:t>
      </w:r>
      <w:r w:rsidR="001D5E2A">
        <w:rPr>
          <w:rFonts w:ascii="Calibri Light" w:eastAsia="ArialMT" w:hAnsi="Calibri Light" w:cs="ArialMT"/>
          <w:sz w:val="16"/>
          <w:szCs w:val="16"/>
        </w:rPr>
        <w:t>zastupuje</w:t>
      </w:r>
      <w:r w:rsidR="00DF63ED">
        <w:rPr>
          <w:rFonts w:ascii="Calibri Light" w:eastAsia="ArialMT" w:hAnsi="Calibri Light" w:cs="ArialMT"/>
          <w:sz w:val="16"/>
          <w:szCs w:val="16"/>
        </w:rPr>
        <w:t>, pokud se strany písemně nedohodnou jinak</w:t>
      </w:r>
      <w:r>
        <w:rPr>
          <w:rFonts w:ascii="Calibri Light" w:eastAsia="ArialMT" w:hAnsi="Calibri Light" w:cs="ArialMT"/>
          <w:sz w:val="16"/>
          <w:szCs w:val="16"/>
        </w:rPr>
        <w:t xml:space="preserve">. </w:t>
      </w:r>
    </w:p>
    <w:p w:rsidR="00726817" w:rsidRPr="00EF5823" w:rsidRDefault="00DF63ED" w:rsidP="00726817">
      <w:pPr>
        <w:numPr>
          <w:ilvl w:val="2"/>
          <w:numId w:val="2"/>
        </w:numPr>
        <w:autoSpaceDE w:val="0"/>
        <w:spacing w:after="0"/>
        <w:ind w:left="993"/>
        <w:jc w:val="both"/>
        <w:rPr>
          <w:rFonts w:ascii="Calibri Light" w:eastAsia="ArialMT" w:hAnsi="Calibri Light" w:cs="ArialMT"/>
          <w:sz w:val="16"/>
          <w:szCs w:val="16"/>
        </w:rPr>
      </w:pPr>
      <w:r w:rsidRPr="00EF5823">
        <w:rPr>
          <w:rFonts w:ascii="Calibri Light" w:eastAsia="ArialMT" w:hAnsi="Calibri Light" w:cs="ArialMT"/>
          <w:b/>
          <w:sz w:val="16"/>
          <w:szCs w:val="16"/>
        </w:rPr>
        <w:t>Zpracování a s</w:t>
      </w:r>
      <w:r w:rsidR="00726817" w:rsidRPr="00EF5823">
        <w:rPr>
          <w:rFonts w:ascii="Calibri Light" w:eastAsia="ArialMT" w:hAnsi="Calibri Light" w:cs="ArialMT"/>
          <w:b/>
          <w:sz w:val="16"/>
          <w:szCs w:val="16"/>
        </w:rPr>
        <w:t>ep</w:t>
      </w:r>
      <w:r w:rsidRPr="00EF5823">
        <w:rPr>
          <w:rFonts w:ascii="Calibri Light" w:eastAsia="ArialMT" w:hAnsi="Calibri Light" w:cs="ArialMT"/>
          <w:b/>
          <w:sz w:val="16"/>
          <w:szCs w:val="16"/>
        </w:rPr>
        <w:t xml:space="preserve">is </w:t>
      </w:r>
      <w:r w:rsidR="00726817" w:rsidRPr="00EF5823">
        <w:rPr>
          <w:rFonts w:ascii="Calibri Light" w:eastAsia="ArialMT" w:hAnsi="Calibri Light" w:cs="ArialMT"/>
          <w:b/>
          <w:sz w:val="16"/>
          <w:szCs w:val="16"/>
        </w:rPr>
        <w:t xml:space="preserve">právního rozboru </w:t>
      </w:r>
      <w:r w:rsidR="00B10974" w:rsidRPr="00EF5823">
        <w:rPr>
          <w:rFonts w:ascii="Calibri Light" w:eastAsia="ArialMT" w:hAnsi="Calibri Light" w:cs="ArialMT"/>
          <w:b/>
          <w:sz w:val="16"/>
          <w:szCs w:val="16"/>
        </w:rPr>
        <w:t>přihlášených pohledávek</w:t>
      </w:r>
      <w:r w:rsidR="00B10974" w:rsidRPr="00EF5823">
        <w:rPr>
          <w:rFonts w:ascii="Calibri Light" w:eastAsia="ArialMT" w:hAnsi="Calibri Light" w:cs="ArialMT"/>
          <w:sz w:val="16"/>
          <w:szCs w:val="16"/>
        </w:rPr>
        <w:t xml:space="preserve"> věřitelů do insolvenčního řízení klienta, zejména vyžádání podkladové dokumentace od insolvenčního správce, prověření oprávněnosti přihlášených pohledávek co do důvodu, pořadí a výše, vypracování písemné zprávy pro klienta a v oprávněných případech příprava a podání odporu proti neoprávněně přihlášeným pohledávkám.</w:t>
      </w:r>
    </w:p>
    <w:p w:rsidR="00E31441" w:rsidRPr="00E31441" w:rsidRDefault="00E31441" w:rsidP="00E31441">
      <w:pPr>
        <w:autoSpaceDE w:val="0"/>
        <w:spacing w:after="0"/>
        <w:ind w:left="993"/>
        <w:jc w:val="both"/>
        <w:rPr>
          <w:rFonts w:ascii="Calibri Light" w:eastAsia="ArialMT" w:hAnsi="Calibri Light" w:cs="ArialMT"/>
          <w:sz w:val="16"/>
          <w:szCs w:val="16"/>
        </w:rPr>
      </w:pPr>
      <w:r>
        <w:rPr>
          <w:rFonts w:ascii="Calibri Light" w:eastAsia="ArialMT" w:hAnsi="Calibri Light" w:cs="ArialMT"/>
          <w:sz w:val="16"/>
          <w:szCs w:val="16"/>
        </w:rPr>
        <w:t xml:space="preserve">Klient má </w:t>
      </w:r>
      <w:r w:rsidRPr="00E31441">
        <w:rPr>
          <w:rFonts w:ascii="Calibri Light" w:eastAsia="ArialMT" w:hAnsi="Calibri Light" w:cs="ArialMT"/>
          <w:b/>
          <w:sz w:val="16"/>
          <w:szCs w:val="16"/>
        </w:rPr>
        <w:t>možnost sjednat expresní zpracování právního rozboru</w:t>
      </w:r>
      <w:r w:rsidR="00064712" w:rsidRPr="00681C8B">
        <w:rPr>
          <w:rFonts w:ascii="Calibri Light" w:eastAsia="ArialMT" w:hAnsi="Calibri Light" w:cs="ArialMT"/>
          <w:sz w:val="16"/>
          <w:szCs w:val="16"/>
        </w:rPr>
        <w:t xml:space="preserve">, kdy s ohledem na zvýšenou časovou náročnost </w:t>
      </w:r>
      <w:r w:rsidR="009E4E45">
        <w:rPr>
          <w:rFonts w:ascii="Calibri Light" w:eastAsia="ArialMT" w:hAnsi="Calibri Light" w:cs="ArialMT"/>
          <w:sz w:val="16"/>
          <w:szCs w:val="16"/>
        </w:rPr>
        <w:t xml:space="preserve">poskytnutí právní služby </w:t>
      </w:r>
      <w:r w:rsidR="00064712" w:rsidRPr="00681C8B">
        <w:rPr>
          <w:rFonts w:ascii="Calibri Light" w:eastAsia="ArialMT" w:hAnsi="Calibri Light" w:cs="ArialMT"/>
          <w:sz w:val="16"/>
          <w:szCs w:val="16"/>
        </w:rPr>
        <w:t xml:space="preserve">je </w:t>
      </w:r>
      <w:r w:rsidR="009E4E45">
        <w:rPr>
          <w:rFonts w:ascii="Calibri Light" w:eastAsia="ArialMT" w:hAnsi="Calibri Light" w:cs="ArialMT"/>
          <w:sz w:val="16"/>
          <w:szCs w:val="16"/>
        </w:rPr>
        <w:t>sazba základní odměny advokáta za poskytnutí právní služby navýšena o 60% dle §12 odst. 1) AT</w:t>
      </w:r>
      <w:r w:rsidRPr="00064712">
        <w:rPr>
          <w:rFonts w:ascii="Calibri Light" w:eastAsia="ArialMT" w:hAnsi="Calibri Light" w:cs="ArialMT"/>
          <w:sz w:val="16"/>
          <w:szCs w:val="16"/>
        </w:rPr>
        <w:t xml:space="preserve">. </w:t>
      </w:r>
    </w:p>
    <w:p w:rsidR="00E31441" w:rsidRPr="0008722A" w:rsidRDefault="00E31441" w:rsidP="00E31441">
      <w:pPr>
        <w:numPr>
          <w:ilvl w:val="2"/>
          <w:numId w:val="2"/>
        </w:numPr>
        <w:autoSpaceDE w:val="0"/>
        <w:spacing w:after="0"/>
        <w:ind w:left="993"/>
        <w:jc w:val="both"/>
        <w:rPr>
          <w:rFonts w:ascii="Calibri Light" w:eastAsia="ArialMT" w:hAnsi="Calibri Light" w:cs="ArialMT"/>
          <w:sz w:val="16"/>
          <w:szCs w:val="16"/>
        </w:rPr>
      </w:pPr>
      <w:r>
        <w:rPr>
          <w:rFonts w:ascii="Calibri Light" w:eastAsia="ArialMT" w:hAnsi="Calibri Light" w:cs="ArialMT"/>
          <w:b/>
          <w:sz w:val="16"/>
          <w:szCs w:val="16"/>
        </w:rPr>
        <w:t>Z</w:t>
      </w:r>
      <w:r w:rsidRPr="0008722A">
        <w:rPr>
          <w:rFonts w:ascii="Calibri Light" w:eastAsia="ArialMT" w:hAnsi="Calibri Light" w:cs="ArialMT"/>
          <w:b/>
          <w:sz w:val="16"/>
          <w:szCs w:val="16"/>
        </w:rPr>
        <w:t>jišťování existence dluhů</w:t>
      </w:r>
      <w:r w:rsidRPr="0008722A">
        <w:rPr>
          <w:rFonts w:ascii="Calibri Light" w:eastAsia="ArialMT" w:hAnsi="Calibri Light" w:cs="ArialMT"/>
          <w:sz w:val="16"/>
          <w:szCs w:val="16"/>
        </w:rPr>
        <w:t xml:space="preserve"> </w:t>
      </w:r>
      <w:r>
        <w:rPr>
          <w:rFonts w:ascii="Calibri Light" w:eastAsia="ArialMT" w:hAnsi="Calibri Light" w:cs="ArialMT"/>
          <w:sz w:val="16"/>
          <w:szCs w:val="16"/>
        </w:rPr>
        <w:t>Klienta</w:t>
      </w:r>
      <w:r w:rsidRPr="0008722A">
        <w:rPr>
          <w:rFonts w:ascii="Calibri Light" w:eastAsia="ArialMT" w:hAnsi="Calibri Light" w:cs="ArialMT"/>
          <w:sz w:val="16"/>
          <w:szCs w:val="16"/>
        </w:rPr>
        <w:t>, jejich aktuální výše, aktuálního stavu a současného věřitele, případně dalších identifikačních informací o závazku.</w:t>
      </w:r>
    </w:p>
    <w:p w:rsidR="00E31441" w:rsidRPr="00E31441" w:rsidRDefault="00E31441" w:rsidP="00E31441">
      <w:pPr>
        <w:numPr>
          <w:ilvl w:val="1"/>
          <w:numId w:val="2"/>
        </w:numPr>
        <w:autoSpaceDE w:val="0"/>
        <w:spacing w:after="0"/>
        <w:ind w:left="426"/>
        <w:jc w:val="both"/>
        <w:rPr>
          <w:rFonts w:ascii="Calibri Light" w:eastAsia="ArialMT" w:hAnsi="Calibri Light" w:cs="ArialMT"/>
          <w:sz w:val="16"/>
          <w:szCs w:val="16"/>
        </w:rPr>
      </w:pPr>
      <w:r>
        <w:rPr>
          <w:rFonts w:ascii="Calibri Light" w:eastAsia="ArialMT" w:hAnsi="Calibri Light" w:cs="ArialMT"/>
          <w:sz w:val="16"/>
          <w:szCs w:val="16"/>
        </w:rPr>
        <w:t xml:space="preserve">Právní </w:t>
      </w:r>
      <w:r w:rsidRPr="00E31441">
        <w:rPr>
          <w:rFonts w:ascii="Calibri Light" w:eastAsia="ArialMT" w:hAnsi="Calibri Light" w:cs="ArialMT"/>
          <w:sz w:val="16"/>
          <w:szCs w:val="16"/>
        </w:rPr>
        <w:t xml:space="preserve">služby podle této smlouvy zahrnují </w:t>
      </w:r>
      <w:r w:rsidR="0056037F">
        <w:rPr>
          <w:rFonts w:ascii="Calibri Light" w:eastAsia="ArialMT" w:hAnsi="Calibri Light" w:cs="ArialMT"/>
          <w:sz w:val="16"/>
          <w:szCs w:val="16"/>
        </w:rPr>
        <w:t xml:space="preserve">i </w:t>
      </w:r>
      <w:r w:rsidRPr="00E31441">
        <w:rPr>
          <w:rFonts w:ascii="Calibri Light" w:eastAsia="ArialMT" w:hAnsi="Calibri Light" w:cs="ArialMT"/>
          <w:sz w:val="16"/>
          <w:szCs w:val="16"/>
        </w:rPr>
        <w:t xml:space="preserve">osobní účast Advokáta nebo jím pověřené osoby </w:t>
      </w:r>
      <w:r w:rsidR="004D6252">
        <w:rPr>
          <w:rFonts w:ascii="Calibri Light" w:eastAsia="ArialMT" w:hAnsi="Calibri Light" w:cs="ArialMT"/>
          <w:sz w:val="16"/>
          <w:szCs w:val="16"/>
        </w:rPr>
        <w:t>(zaměstnance, koncipienta</w:t>
      </w:r>
      <w:r w:rsidR="0056037F">
        <w:rPr>
          <w:rFonts w:ascii="Calibri Light" w:eastAsia="ArialMT" w:hAnsi="Calibri Light" w:cs="ArialMT"/>
          <w:sz w:val="16"/>
          <w:szCs w:val="16"/>
        </w:rPr>
        <w:t>, pověřeného advokáta</w:t>
      </w:r>
      <w:r w:rsidR="004D6252">
        <w:rPr>
          <w:rFonts w:ascii="Calibri Light" w:eastAsia="ArialMT" w:hAnsi="Calibri Light" w:cs="ArialMT"/>
          <w:sz w:val="16"/>
          <w:szCs w:val="16"/>
        </w:rPr>
        <w:t xml:space="preserve">) </w:t>
      </w:r>
      <w:r w:rsidR="00A43893">
        <w:rPr>
          <w:rFonts w:ascii="Calibri Light" w:eastAsia="ArialMT" w:hAnsi="Calibri Light" w:cs="ArialMT"/>
          <w:sz w:val="16"/>
          <w:szCs w:val="16"/>
        </w:rPr>
        <w:t xml:space="preserve">pří soudních nebo správních jednáních, jichž je Klient účastníkem, </w:t>
      </w:r>
      <w:r w:rsidR="0056037F">
        <w:rPr>
          <w:rFonts w:ascii="Calibri Light" w:eastAsia="ArialMT" w:hAnsi="Calibri Light" w:cs="ArialMT"/>
          <w:sz w:val="16"/>
          <w:szCs w:val="16"/>
        </w:rPr>
        <w:t xml:space="preserve">včetně </w:t>
      </w:r>
      <w:r w:rsidR="00A43893">
        <w:rPr>
          <w:rFonts w:ascii="Calibri Light" w:eastAsia="ArialMT" w:hAnsi="Calibri Light" w:cs="ArialMT"/>
          <w:sz w:val="16"/>
          <w:szCs w:val="16"/>
        </w:rPr>
        <w:t>jednání s protistranou smluvního či jiného právního vztahu, jehož je Klient smluvní stranou, oprávněným nebo povinným</w:t>
      </w:r>
      <w:r w:rsidR="0056037F">
        <w:rPr>
          <w:rFonts w:ascii="Calibri Light" w:eastAsia="ArialMT" w:hAnsi="Calibri Light" w:cs="ArialMT"/>
          <w:sz w:val="16"/>
          <w:szCs w:val="16"/>
        </w:rPr>
        <w:t>. Klient bere na vědomí, že odměna advokáta za osobní účast u jednání není zahrnuta ve sjednané paušální odměně a bude účtována nad její rámec za každý realizovaný úkon právní služby dle platného ceníku</w:t>
      </w:r>
      <w:r w:rsidR="00A43893">
        <w:rPr>
          <w:rFonts w:ascii="Calibri Light" w:eastAsia="ArialMT" w:hAnsi="Calibri Light" w:cs="ArialMT"/>
          <w:sz w:val="16"/>
          <w:szCs w:val="16"/>
        </w:rPr>
        <w:t>.</w:t>
      </w:r>
    </w:p>
    <w:p w:rsidR="00CB1161" w:rsidRPr="00483907" w:rsidRDefault="00C3343D" w:rsidP="00933332">
      <w:pPr>
        <w:numPr>
          <w:ilvl w:val="0"/>
          <w:numId w:val="2"/>
        </w:numPr>
        <w:autoSpaceDE w:val="0"/>
        <w:spacing w:before="120" w:after="0"/>
        <w:ind w:left="357" w:hanging="357"/>
        <w:rPr>
          <w:rFonts w:ascii="Calibri Light" w:eastAsia="Arial-BoldMT" w:hAnsi="Calibri Light" w:cs="Arial-BoldMT"/>
          <w:b/>
          <w:bCs/>
          <w:sz w:val="16"/>
          <w:szCs w:val="16"/>
        </w:rPr>
      </w:pPr>
      <w:r>
        <w:rPr>
          <w:rFonts w:ascii="Calibri Light" w:eastAsia="Arial-BoldMT" w:hAnsi="Calibri Light" w:cs="Arial-BoldMT"/>
          <w:b/>
          <w:bCs/>
          <w:sz w:val="16"/>
          <w:szCs w:val="16"/>
        </w:rPr>
        <w:t xml:space="preserve">PLNÁ MOC </w:t>
      </w:r>
    </w:p>
    <w:p w:rsidR="00CB1161" w:rsidRPr="00483907" w:rsidRDefault="00C3343D" w:rsidP="00762177">
      <w:pPr>
        <w:numPr>
          <w:ilvl w:val="1"/>
          <w:numId w:val="2"/>
        </w:numPr>
        <w:autoSpaceDE w:val="0"/>
        <w:spacing w:after="0"/>
        <w:ind w:left="426"/>
        <w:jc w:val="both"/>
        <w:rPr>
          <w:rFonts w:ascii="Calibri Light" w:eastAsia="ArialMT" w:hAnsi="Calibri Light" w:cs="ArialMT"/>
          <w:sz w:val="16"/>
          <w:szCs w:val="16"/>
        </w:rPr>
      </w:pPr>
      <w:r w:rsidRPr="00C3343D">
        <w:rPr>
          <w:rFonts w:ascii="Calibri Light" w:eastAsia="ArialMT" w:hAnsi="Calibri Light" w:cs="ArialMT"/>
          <w:sz w:val="16"/>
          <w:szCs w:val="16"/>
        </w:rPr>
        <w:t xml:space="preserve">Klient touto smlouvou a dále i samostatně udělenou písemnou plnou mocí zmocňuje advokáta podle ust. § 441 zák. č. 89/2012 Sb. občanského zákoníku, k zastupování v rozsahu předmětu této smlouvy vymezeném </w:t>
      </w:r>
      <w:r>
        <w:rPr>
          <w:rFonts w:ascii="Calibri Light" w:eastAsia="ArialMT" w:hAnsi="Calibri Light" w:cs="ArialMT"/>
          <w:sz w:val="16"/>
          <w:szCs w:val="16"/>
        </w:rPr>
        <w:t>v bodu 1.</w:t>
      </w:r>
      <w:r w:rsidRPr="00C3343D">
        <w:rPr>
          <w:rFonts w:ascii="Calibri Light" w:eastAsia="ArialMT" w:hAnsi="Calibri Light" w:cs="ArialMT"/>
          <w:sz w:val="16"/>
          <w:szCs w:val="16"/>
        </w:rPr>
        <w:t xml:space="preserve"> této smlouvy, a to zejména v záležitosti sepisu a podání návrhu na povolení oddlužení včetně porady</w:t>
      </w:r>
      <w:r>
        <w:rPr>
          <w:rFonts w:ascii="Calibri Light" w:eastAsia="ArialMT" w:hAnsi="Calibri Light" w:cs="ArialMT"/>
          <w:sz w:val="16"/>
          <w:szCs w:val="16"/>
        </w:rPr>
        <w:t xml:space="preserve"> </w:t>
      </w:r>
      <w:r w:rsidRPr="00C3343D">
        <w:rPr>
          <w:rFonts w:ascii="Calibri Light" w:eastAsia="ArialMT" w:hAnsi="Calibri Light" w:cs="ArialMT"/>
          <w:sz w:val="16"/>
          <w:szCs w:val="16"/>
        </w:rPr>
        <w:t xml:space="preserve">a dalších služeb právní pomoci hrazených zákonem stanovenou paušální odměnou dle § 390a odst. 3) </w:t>
      </w:r>
      <w:r w:rsidR="00D95C6D">
        <w:rPr>
          <w:rFonts w:ascii="Calibri Light" w:eastAsia="ArialMT" w:hAnsi="Calibri Light" w:cs="ArialMT"/>
          <w:sz w:val="16"/>
          <w:szCs w:val="16"/>
        </w:rPr>
        <w:t xml:space="preserve">insolvenčního zákona, dále jen </w:t>
      </w:r>
      <w:r w:rsidRPr="00C3343D">
        <w:rPr>
          <w:rFonts w:ascii="Calibri Light" w:eastAsia="ArialMT" w:hAnsi="Calibri Light" w:cs="ArialMT"/>
          <w:sz w:val="16"/>
          <w:szCs w:val="16"/>
        </w:rPr>
        <w:t>IZ, jak jsou tyto v citovaném ustanovení blíže specifikovány</w:t>
      </w:r>
      <w:r>
        <w:rPr>
          <w:rFonts w:ascii="Calibri Light" w:eastAsia="ArialMT" w:hAnsi="Calibri Light" w:cs="ArialMT"/>
          <w:sz w:val="16"/>
          <w:szCs w:val="16"/>
        </w:rPr>
        <w:t>.</w:t>
      </w:r>
    </w:p>
    <w:p w:rsidR="00CB1161" w:rsidRDefault="00324FB6" w:rsidP="00CB1161">
      <w:pPr>
        <w:numPr>
          <w:ilvl w:val="1"/>
          <w:numId w:val="2"/>
        </w:numPr>
        <w:autoSpaceDE w:val="0"/>
        <w:spacing w:after="0"/>
        <w:ind w:left="426"/>
        <w:jc w:val="both"/>
        <w:rPr>
          <w:rFonts w:ascii="Calibri Light" w:eastAsia="ArialMT" w:hAnsi="Calibri Light" w:cs="ArialMT"/>
          <w:sz w:val="16"/>
          <w:szCs w:val="16"/>
        </w:rPr>
      </w:pPr>
      <w:r>
        <w:rPr>
          <w:rFonts w:ascii="Calibri Light" w:eastAsia="ArialMT" w:hAnsi="Calibri Light" w:cs="ArialMT"/>
          <w:sz w:val="16"/>
          <w:szCs w:val="16"/>
        </w:rPr>
        <w:t>V případě, že Klient požaduje právní služby dle bodu 1.</w:t>
      </w:r>
      <w:r w:rsidR="00D95C6D">
        <w:rPr>
          <w:rFonts w:ascii="Calibri Light" w:eastAsia="ArialMT" w:hAnsi="Calibri Light" w:cs="ArialMT"/>
          <w:sz w:val="16"/>
          <w:szCs w:val="16"/>
        </w:rPr>
        <w:t>3.2</w:t>
      </w:r>
      <w:r>
        <w:rPr>
          <w:rFonts w:ascii="Calibri Light" w:eastAsia="ArialMT" w:hAnsi="Calibri Light" w:cs="ArialMT"/>
          <w:sz w:val="16"/>
          <w:szCs w:val="16"/>
        </w:rPr>
        <w:t xml:space="preserve"> </w:t>
      </w:r>
      <w:r w:rsidR="00D95C6D">
        <w:rPr>
          <w:rFonts w:ascii="Calibri Light" w:eastAsia="ArialMT" w:hAnsi="Calibri Light" w:cs="ArialMT"/>
          <w:sz w:val="16"/>
          <w:szCs w:val="16"/>
        </w:rPr>
        <w:t xml:space="preserve">či 1.3.4. </w:t>
      </w:r>
      <w:r>
        <w:rPr>
          <w:rFonts w:ascii="Calibri Light" w:eastAsia="ArialMT" w:hAnsi="Calibri Light" w:cs="ArialMT"/>
          <w:sz w:val="16"/>
          <w:szCs w:val="16"/>
        </w:rPr>
        <w:t>této smlouvy,</w:t>
      </w:r>
      <w:r w:rsidR="00F51C8F">
        <w:rPr>
          <w:rFonts w:ascii="Calibri Light" w:eastAsia="ArialMT" w:hAnsi="Calibri Light" w:cs="ArialMT"/>
          <w:sz w:val="16"/>
          <w:szCs w:val="16"/>
        </w:rPr>
        <w:t xml:space="preserve"> je povinen vystavit Advokátovi samostatně udělenou písemnou plnou moc, bude-li </w:t>
      </w:r>
      <w:r w:rsidR="00D95C6D">
        <w:rPr>
          <w:rFonts w:ascii="Calibri Light" w:eastAsia="ArialMT" w:hAnsi="Calibri Light" w:cs="ArialMT"/>
          <w:sz w:val="16"/>
          <w:szCs w:val="16"/>
        </w:rPr>
        <w:t xml:space="preserve">jí </w:t>
      </w:r>
      <w:r w:rsidR="00F51C8F">
        <w:rPr>
          <w:rFonts w:ascii="Calibri Light" w:eastAsia="ArialMT" w:hAnsi="Calibri Light" w:cs="ArialMT"/>
          <w:sz w:val="16"/>
          <w:szCs w:val="16"/>
        </w:rPr>
        <w:t xml:space="preserve">třeba, bez zbytečného odkladu. </w:t>
      </w:r>
      <w:r>
        <w:rPr>
          <w:rFonts w:ascii="Calibri Light" w:eastAsia="ArialMT" w:hAnsi="Calibri Light" w:cs="ArialMT"/>
          <w:sz w:val="16"/>
          <w:szCs w:val="16"/>
        </w:rPr>
        <w:t xml:space="preserve"> </w:t>
      </w:r>
    </w:p>
    <w:p w:rsidR="00F51C8F" w:rsidRDefault="00F51C8F" w:rsidP="00F51C8F">
      <w:pPr>
        <w:numPr>
          <w:ilvl w:val="1"/>
          <w:numId w:val="2"/>
        </w:numPr>
        <w:autoSpaceDE w:val="0"/>
        <w:spacing w:after="0"/>
        <w:ind w:left="426" w:hanging="426"/>
        <w:jc w:val="both"/>
        <w:rPr>
          <w:rFonts w:ascii="Calibri Light" w:eastAsia="ArialMT" w:hAnsi="Calibri Light" w:cs="ArialMT"/>
          <w:sz w:val="16"/>
          <w:szCs w:val="16"/>
        </w:rPr>
      </w:pPr>
      <w:r w:rsidRPr="00F51C8F">
        <w:rPr>
          <w:rFonts w:ascii="Calibri Light" w:eastAsia="ArialMT" w:hAnsi="Calibri Light" w:cs="ArialMT"/>
          <w:sz w:val="16"/>
          <w:szCs w:val="16"/>
        </w:rPr>
        <w:t xml:space="preserve">Samostatně udělenou písemnou plnou mocí zmocňuje advokáta podle ust. § 441 zák. č. 89/2012 Sb. občanského zákoníku, k zastupování v rozsahu předmětu této smlouvy, a to zejména v záležitostech jednání s věřiteli Klienta, protistranami v občansko-právních vztazích a sporech, exekutory vymáhající pohledávky vůči Klientovi, zaměstnavateli Klienta, orgány státní správy a subjekty spravující informace o závazkové situaci Klienta, insolvenčním soudem a insolvenčním správcem Klienta ve všech věcech právní povahy, kdy Advokát je na základě vstavené plné moci oprávněn </w:t>
      </w:r>
      <w:r w:rsidR="00D95C6D">
        <w:rPr>
          <w:rFonts w:ascii="Calibri Light" w:eastAsia="ArialMT" w:hAnsi="Calibri Light" w:cs="ArialMT"/>
          <w:sz w:val="16"/>
          <w:szCs w:val="16"/>
        </w:rPr>
        <w:t xml:space="preserve">činit a </w:t>
      </w:r>
      <w:r w:rsidRPr="00F51C8F">
        <w:rPr>
          <w:rFonts w:ascii="Calibri Light" w:eastAsia="ArialMT" w:hAnsi="Calibri Light" w:cs="ArialMT"/>
          <w:sz w:val="16"/>
          <w:szCs w:val="16"/>
        </w:rPr>
        <w:t xml:space="preserve">vykonávat veškerá právní jednání a úkony, přijímat doručované písemnosti, podávat návrhy a žádosti, uzavírat smíry a dohody, uznávat uplatněné nároky, vzdávat se nároků, podávat opravné prostředky, odpory a námitky, vymáhat nároky, plnění nároků přijímat, jejich plnění potvrzovat, a to vše i tehdy, je-li k těmto úkonům podle platných právních předpisů zapotřebí zvláštní plné moci, kdy veškeré jednání na základě zmocnění je </w:t>
      </w:r>
      <w:r w:rsidRPr="00F51C8F">
        <w:rPr>
          <w:rFonts w:ascii="Calibri Light" w:eastAsia="ArialMT" w:hAnsi="Calibri Light" w:cs="ArialMT"/>
          <w:sz w:val="16"/>
          <w:szCs w:val="16"/>
        </w:rPr>
        <w:lastRenderedPageBreak/>
        <w:t>advokát povinen předem s klientem projednat a nechat odsouhlasit navrhovaný postup</w:t>
      </w:r>
      <w:r>
        <w:rPr>
          <w:rFonts w:ascii="Calibri Light" w:eastAsia="ArialMT" w:hAnsi="Calibri Light" w:cs="ArialMT"/>
          <w:sz w:val="16"/>
          <w:szCs w:val="16"/>
        </w:rPr>
        <w:t>.</w:t>
      </w:r>
    </w:p>
    <w:p w:rsidR="005234AE" w:rsidRPr="00483907" w:rsidRDefault="005234AE" w:rsidP="005234AE">
      <w:pPr>
        <w:autoSpaceDE w:val="0"/>
        <w:spacing w:after="0"/>
        <w:ind w:left="426"/>
        <w:jc w:val="both"/>
        <w:rPr>
          <w:rFonts w:ascii="Calibri Light" w:eastAsia="ArialMT" w:hAnsi="Calibri Light" w:cs="ArialMT"/>
          <w:sz w:val="16"/>
          <w:szCs w:val="16"/>
        </w:rPr>
      </w:pPr>
    </w:p>
    <w:p w:rsidR="002867C3" w:rsidRPr="00483907" w:rsidRDefault="005E5D19" w:rsidP="005E140D">
      <w:pPr>
        <w:numPr>
          <w:ilvl w:val="0"/>
          <w:numId w:val="2"/>
        </w:numPr>
        <w:autoSpaceDE w:val="0"/>
        <w:spacing w:after="0"/>
        <w:ind w:left="357" w:hanging="357"/>
        <w:rPr>
          <w:rFonts w:ascii="Calibri Light" w:eastAsia="Arial-BoldMT" w:hAnsi="Calibri Light" w:cs="Arial-BoldMT"/>
          <w:b/>
          <w:bCs/>
          <w:sz w:val="16"/>
          <w:szCs w:val="16"/>
        </w:rPr>
      </w:pPr>
      <w:r>
        <w:rPr>
          <w:rFonts w:ascii="Calibri Light" w:eastAsia="Arial-BoldMT" w:hAnsi="Calibri Light" w:cs="Arial-BoldMT"/>
          <w:b/>
          <w:bCs/>
          <w:sz w:val="16"/>
          <w:szCs w:val="16"/>
        </w:rPr>
        <w:t>PRÁVA A POVINNOSTI ADVOKÁTA</w:t>
      </w:r>
    </w:p>
    <w:p w:rsidR="002867C3" w:rsidRPr="00483907" w:rsidRDefault="005E5D19" w:rsidP="002867C3">
      <w:pPr>
        <w:numPr>
          <w:ilvl w:val="1"/>
          <w:numId w:val="2"/>
        </w:numPr>
        <w:autoSpaceDE w:val="0"/>
        <w:spacing w:after="0"/>
        <w:ind w:left="426"/>
        <w:jc w:val="both"/>
        <w:rPr>
          <w:rFonts w:ascii="Calibri Light" w:eastAsia="ArialMT" w:hAnsi="Calibri Light" w:cs="ArialMT"/>
          <w:sz w:val="16"/>
          <w:szCs w:val="16"/>
        </w:rPr>
      </w:pPr>
      <w:r w:rsidRPr="00FA4338">
        <w:rPr>
          <w:rFonts w:ascii="Calibri Light" w:eastAsia="ArialMT" w:hAnsi="Calibri Light" w:cs="ArialMT"/>
          <w:sz w:val="16"/>
          <w:szCs w:val="16"/>
        </w:rPr>
        <w:t xml:space="preserve">Na základě této smlouvy bude Klientovi poskytovat právní služby Advokát, který je oprávněn dle </w:t>
      </w:r>
      <w:r w:rsidR="002C5F50">
        <w:rPr>
          <w:rFonts w:ascii="Calibri Light" w:eastAsia="ArialMT" w:hAnsi="Calibri Light" w:cs="ArialMT"/>
          <w:sz w:val="16"/>
          <w:szCs w:val="16"/>
        </w:rPr>
        <w:t xml:space="preserve">§ 26 odst. 2) </w:t>
      </w:r>
      <w:r w:rsidRPr="00FA4338">
        <w:rPr>
          <w:rFonts w:ascii="Calibri Light" w:eastAsia="ArialMT" w:hAnsi="Calibri Light" w:cs="ArialMT"/>
          <w:sz w:val="16"/>
          <w:szCs w:val="16"/>
        </w:rPr>
        <w:t xml:space="preserve">zákona č. 85/1996 Sb. o advokacii v platném znění, se </w:t>
      </w:r>
      <w:r w:rsidR="002C5F50">
        <w:rPr>
          <w:rFonts w:ascii="Calibri Light" w:eastAsia="ArialMT" w:hAnsi="Calibri Light" w:cs="ArialMT"/>
          <w:sz w:val="16"/>
          <w:szCs w:val="16"/>
        </w:rPr>
        <w:t xml:space="preserve">při jednotlivých úkonech právní pomoci poskytovaných Klientovi na základě této smlouvy </w:t>
      </w:r>
      <w:r w:rsidRPr="00FA4338">
        <w:rPr>
          <w:rFonts w:ascii="Calibri Light" w:eastAsia="ArialMT" w:hAnsi="Calibri Light" w:cs="ArialMT"/>
          <w:sz w:val="16"/>
          <w:szCs w:val="16"/>
        </w:rPr>
        <w:t>nechat zastoupit advokátním koncipientem nebo svým zaměstnancem</w:t>
      </w:r>
      <w:r w:rsidR="003F1953" w:rsidRPr="00483907">
        <w:rPr>
          <w:rFonts w:ascii="Calibri Light" w:eastAsia="ArialMT" w:hAnsi="Calibri Light" w:cs="ArialMT"/>
          <w:sz w:val="16"/>
          <w:szCs w:val="16"/>
        </w:rPr>
        <w:t>.</w:t>
      </w:r>
    </w:p>
    <w:p w:rsidR="00200BF7" w:rsidRDefault="00FA4338" w:rsidP="002867C3">
      <w:pPr>
        <w:numPr>
          <w:ilvl w:val="1"/>
          <w:numId w:val="2"/>
        </w:numPr>
        <w:autoSpaceDE w:val="0"/>
        <w:spacing w:after="0"/>
        <w:ind w:left="426"/>
        <w:jc w:val="both"/>
        <w:rPr>
          <w:rFonts w:ascii="Calibri Light" w:eastAsia="ArialMT" w:hAnsi="Calibri Light" w:cs="ArialMT"/>
          <w:sz w:val="16"/>
          <w:szCs w:val="16"/>
        </w:rPr>
      </w:pPr>
      <w:r w:rsidRPr="00FA4338">
        <w:rPr>
          <w:rFonts w:ascii="Calibri Light" w:eastAsia="ArialMT" w:hAnsi="Calibri Light" w:cs="ArialMT"/>
          <w:sz w:val="16"/>
          <w:szCs w:val="16"/>
        </w:rPr>
        <w:t xml:space="preserve">Advokát se zavazuje poskytovat právní pomoc a služby </w:t>
      </w:r>
      <w:r w:rsidR="00DA6A03">
        <w:rPr>
          <w:rFonts w:ascii="Calibri Light" w:eastAsia="ArialMT" w:hAnsi="Calibri Light" w:cs="ArialMT"/>
          <w:sz w:val="16"/>
          <w:szCs w:val="16"/>
        </w:rPr>
        <w:t xml:space="preserve">dle této smlouvy </w:t>
      </w:r>
      <w:r w:rsidRPr="00FA4338">
        <w:rPr>
          <w:rFonts w:ascii="Calibri Light" w:eastAsia="ArialMT" w:hAnsi="Calibri Light" w:cs="ArialMT"/>
          <w:sz w:val="16"/>
          <w:szCs w:val="16"/>
        </w:rPr>
        <w:t>řádně a na odpovídající odborné úrovni v souladu se zákonem č. 85/1996 Sb. zákon o advokacii v platném znění, a v souladu s etickými a stavovskými předpisy České advokátní komory</w:t>
      </w:r>
      <w:r>
        <w:rPr>
          <w:rFonts w:ascii="Calibri Light" w:eastAsia="ArialMT" w:hAnsi="Calibri Light" w:cs="ArialMT"/>
          <w:sz w:val="16"/>
          <w:szCs w:val="16"/>
        </w:rPr>
        <w:t>.</w:t>
      </w:r>
    </w:p>
    <w:p w:rsidR="00FA4338" w:rsidRPr="00FA4338" w:rsidRDefault="00FA4338" w:rsidP="002867C3">
      <w:pPr>
        <w:numPr>
          <w:ilvl w:val="1"/>
          <w:numId w:val="2"/>
        </w:numPr>
        <w:autoSpaceDE w:val="0"/>
        <w:spacing w:after="0"/>
        <w:ind w:left="426"/>
        <w:jc w:val="both"/>
        <w:rPr>
          <w:rFonts w:ascii="Calibri Light" w:eastAsia="ArialMT" w:hAnsi="Calibri Light" w:cs="ArialMT"/>
          <w:sz w:val="16"/>
          <w:szCs w:val="16"/>
        </w:rPr>
      </w:pPr>
      <w:r w:rsidRPr="00FA4338">
        <w:rPr>
          <w:rFonts w:ascii="Calibri Light" w:eastAsia="ArialMT" w:hAnsi="Calibri Light" w:cs="ArialMT"/>
          <w:sz w:val="16"/>
          <w:szCs w:val="16"/>
        </w:rPr>
        <w:t>Advokát je při své činnosti vázán obecně závaznými právními předpisy a v jejich mezích pokyny Klienta, je povinen chránit a prosazovat práva a oprávněné zájmy Klienta a využívat důsledně všechny zákonné prostředky a uplatňovat vše, co v mezích zákona, svého přesvědčení a pokynů Klienta pokládá za pro Klienta prospěšné.</w:t>
      </w:r>
      <w:r w:rsidRPr="008B1B92">
        <w:rPr>
          <w:rFonts w:ascii="Calibri Light" w:eastAsia="ArialMT" w:hAnsi="Calibri Light" w:cs="ArialMT"/>
          <w:sz w:val="16"/>
          <w:szCs w:val="16"/>
        </w:rPr>
        <w:t xml:space="preserve"> Advokát není vázán pokyny Klienta, pokud jde o obsah právního nebo jiného odborného názoru nebo jsou-li v rozporu se zákonem nebo stavovskými předpisy. V těchto případech je advokát oprávněn poskytnutí právních služeb odmítnout nebo od této smlouvy odstoupit.</w:t>
      </w:r>
    </w:p>
    <w:p w:rsidR="00FA4338" w:rsidRPr="00483907" w:rsidRDefault="00FA4338" w:rsidP="002867C3">
      <w:pPr>
        <w:numPr>
          <w:ilvl w:val="1"/>
          <w:numId w:val="2"/>
        </w:numPr>
        <w:autoSpaceDE w:val="0"/>
        <w:spacing w:after="0"/>
        <w:ind w:left="426"/>
        <w:jc w:val="both"/>
        <w:rPr>
          <w:rFonts w:ascii="Calibri Light" w:eastAsia="ArialMT" w:hAnsi="Calibri Light" w:cs="ArialMT"/>
          <w:sz w:val="16"/>
          <w:szCs w:val="16"/>
        </w:rPr>
      </w:pPr>
      <w:r w:rsidRPr="00FA4338">
        <w:rPr>
          <w:rFonts w:ascii="Calibri Light" w:eastAsia="ArialMT" w:hAnsi="Calibri Light" w:cs="ArialMT"/>
          <w:sz w:val="16"/>
          <w:szCs w:val="16"/>
        </w:rPr>
        <w:t xml:space="preserve">Advokát je </w:t>
      </w:r>
      <w:r w:rsidR="00DA6A03">
        <w:rPr>
          <w:rFonts w:ascii="Calibri Light" w:eastAsia="ArialMT" w:hAnsi="Calibri Light" w:cs="ArialMT"/>
          <w:sz w:val="16"/>
          <w:szCs w:val="16"/>
        </w:rPr>
        <w:t xml:space="preserve">dle § 21 zákona o advokacii </w:t>
      </w:r>
      <w:r w:rsidRPr="00FA4338">
        <w:rPr>
          <w:rFonts w:ascii="Calibri Light" w:eastAsia="ArialMT" w:hAnsi="Calibri Light" w:cs="ArialMT"/>
          <w:sz w:val="16"/>
          <w:szCs w:val="16"/>
        </w:rPr>
        <w:t xml:space="preserve">povinen zachovávat mlčenlivost o všech skutečnostech, které se dověděl při poskytování právní pomoci Klientovi nebo jiné odborné pomoci nebo v souvislosti s ní. </w:t>
      </w:r>
      <w:r w:rsidR="00DA6A03">
        <w:rPr>
          <w:rFonts w:ascii="Calibri Light" w:eastAsia="ArialMT" w:hAnsi="Calibri Light" w:cs="ArialMT"/>
          <w:sz w:val="16"/>
          <w:szCs w:val="16"/>
        </w:rPr>
        <w:t xml:space="preserve">Povinností mlčenlivosti jsou rovněž vázání koncipienti a zaměstnanci advokáta. </w:t>
      </w:r>
      <w:r w:rsidRPr="00FA4338">
        <w:rPr>
          <w:rFonts w:ascii="Calibri Light" w:eastAsia="ArialMT" w:hAnsi="Calibri Light" w:cs="ArialMT"/>
          <w:sz w:val="16"/>
          <w:szCs w:val="16"/>
        </w:rPr>
        <w:t>Této povinnosti jej může zprostit výhradně Klient písemným vyjádřením nebo soud. Povinnost zachovávat mlčenlivost se nevztahuje na zákonem uloženou odpovědnost překazit a oznámit spáchání trestného činu orgánům činným v trestním řízení</w:t>
      </w:r>
      <w:r>
        <w:rPr>
          <w:rFonts w:ascii="Calibri Light" w:eastAsia="ArialMT" w:hAnsi="Calibri Light" w:cs="ArialMT"/>
          <w:sz w:val="16"/>
          <w:szCs w:val="16"/>
        </w:rPr>
        <w:t>.</w:t>
      </w:r>
    </w:p>
    <w:p w:rsidR="002867C3" w:rsidRPr="00221827" w:rsidRDefault="00FA4338" w:rsidP="00933332">
      <w:pPr>
        <w:numPr>
          <w:ilvl w:val="0"/>
          <w:numId w:val="2"/>
        </w:numPr>
        <w:autoSpaceDE w:val="0"/>
        <w:spacing w:before="120" w:after="0"/>
        <w:ind w:left="357" w:hanging="357"/>
        <w:rPr>
          <w:rFonts w:ascii="Calibri Light" w:eastAsia="ArialMT" w:hAnsi="Calibri Light" w:cs="ArialMT"/>
          <w:b/>
          <w:sz w:val="16"/>
          <w:szCs w:val="16"/>
        </w:rPr>
      </w:pPr>
      <w:r w:rsidRPr="00221827">
        <w:rPr>
          <w:rFonts w:ascii="Calibri Light" w:eastAsia="ArialMT" w:hAnsi="Calibri Light" w:cs="ArialMT"/>
          <w:b/>
          <w:sz w:val="16"/>
          <w:szCs w:val="16"/>
        </w:rPr>
        <w:t>PRÁVA A POVINNOSTI KLIENTA</w:t>
      </w:r>
    </w:p>
    <w:p w:rsidR="002867C3" w:rsidRPr="00483907" w:rsidRDefault="008B1B92" w:rsidP="002867C3">
      <w:pPr>
        <w:numPr>
          <w:ilvl w:val="1"/>
          <w:numId w:val="2"/>
        </w:numPr>
        <w:autoSpaceDE w:val="0"/>
        <w:spacing w:after="0"/>
        <w:ind w:left="426"/>
        <w:jc w:val="both"/>
        <w:rPr>
          <w:rFonts w:ascii="Calibri Light" w:eastAsia="ArialMT" w:hAnsi="Calibri Light" w:cs="ArialMT"/>
          <w:sz w:val="16"/>
          <w:szCs w:val="16"/>
        </w:rPr>
      </w:pPr>
      <w:r w:rsidRPr="008B1B92">
        <w:rPr>
          <w:rFonts w:ascii="Calibri Light" w:eastAsia="ArialMT" w:hAnsi="Calibri Light" w:cs="ArialMT"/>
          <w:sz w:val="16"/>
          <w:szCs w:val="16"/>
        </w:rPr>
        <w:t>Klient má právo, aby byl advokátem průběžně informován o průběhu vyřizování jeho záležitostí, a to zpravidla ústní formou při osobních jednáních, telefonicky či písemně v elektronické podobě prostřednictvím e-mailových adres smluvních stran uvedených v záhlaví této smlouvy. Pro účely této smlouvy strany považují elektronickou komunikaci z e-mailových adres uvedených v záhlaví této smlouvy za komunikaci činěnou v písemné formě a právně závaznou pro obě smluvní strany</w:t>
      </w:r>
      <w:r w:rsidR="002867C3" w:rsidRPr="00483907">
        <w:rPr>
          <w:rFonts w:ascii="Calibri Light" w:eastAsia="ArialMT" w:hAnsi="Calibri Light" w:cs="ArialMT"/>
          <w:sz w:val="16"/>
          <w:szCs w:val="16"/>
        </w:rPr>
        <w:t>.</w:t>
      </w:r>
    </w:p>
    <w:p w:rsidR="00EB1F17" w:rsidRDefault="008B1B92" w:rsidP="00E72CE8">
      <w:pPr>
        <w:numPr>
          <w:ilvl w:val="1"/>
          <w:numId w:val="2"/>
        </w:numPr>
        <w:autoSpaceDE w:val="0"/>
        <w:spacing w:after="0"/>
        <w:ind w:left="426"/>
        <w:jc w:val="both"/>
        <w:rPr>
          <w:rFonts w:ascii="Calibri Light" w:eastAsia="ArialMT" w:hAnsi="Calibri Light" w:cs="ArialMT"/>
          <w:sz w:val="16"/>
          <w:szCs w:val="16"/>
        </w:rPr>
      </w:pPr>
      <w:r w:rsidRPr="008B1B92">
        <w:rPr>
          <w:rFonts w:ascii="Calibri Light" w:eastAsia="ArialMT" w:hAnsi="Calibri Light" w:cs="ArialMT"/>
          <w:sz w:val="16"/>
          <w:szCs w:val="16"/>
        </w:rPr>
        <w:t>Klient se zavazuje poskytovat advokátovi včasné, pravdivé, úplné a přehledné informace a současně mu předkládat veškeré listiny, které si advokát vyžádá a veškeré další jiné doklady a podklady, potřebné k řádnému poskytování právní pomoci a právních služeb dle této smlouvy. Dále se klient zavazuje poskytovat Advokátovi potřebnou součinnost a odpovídá za včasné předložení a faktickou i formální bezvadnost poskytnutých dokladů, údajů a informací, jejich kompletnost a odbornost</w:t>
      </w:r>
      <w:r w:rsidR="00E72CE8" w:rsidRPr="00483907">
        <w:rPr>
          <w:rFonts w:ascii="Calibri Light" w:eastAsia="ArialMT" w:hAnsi="Calibri Light" w:cs="ArialMT"/>
          <w:sz w:val="16"/>
          <w:szCs w:val="16"/>
        </w:rPr>
        <w:t>.</w:t>
      </w:r>
    </w:p>
    <w:p w:rsidR="00221827" w:rsidRDefault="00221827" w:rsidP="00E72CE8">
      <w:pPr>
        <w:numPr>
          <w:ilvl w:val="1"/>
          <w:numId w:val="2"/>
        </w:numPr>
        <w:autoSpaceDE w:val="0"/>
        <w:spacing w:after="0"/>
        <w:ind w:left="426"/>
        <w:jc w:val="both"/>
        <w:rPr>
          <w:rFonts w:ascii="Calibri Light" w:eastAsia="ArialMT" w:hAnsi="Calibri Light" w:cs="ArialMT"/>
          <w:sz w:val="16"/>
          <w:szCs w:val="16"/>
        </w:rPr>
      </w:pPr>
      <w:r>
        <w:rPr>
          <w:rFonts w:ascii="Calibri Light" w:eastAsia="ArialMT" w:hAnsi="Calibri Light" w:cs="ArialMT"/>
          <w:sz w:val="16"/>
          <w:szCs w:val="16"/>
        </w:rPr>
        <w:t xml:space="preserve">Klient je povinen po změně kontaktních údajů ohlásit tuto změnu Advokátovi </w:t>
      </w:r>
      <w:r w:rsidR="00DA6A03">
        <w:rPr>
          <w:rFonts w:ascii="Calibri Light" w:eastAsia="ArialMT" w:hAnsi="Calibri Light" w:cs="ArialMT"/>
          <w:sz w:val="16"/>
          <w:szCs w:val="16"/>
        </w:rPr>
        <w:t xml:space="preserve">písemně </w:t>
      </w:r>
      <w:r>
        <w:rPr>
          <w:rFonts w:ascii="Calibri Light" w:eastAsia="ArialMT" w:hAnsi="Calibri Light" w:cs="ArialMT"/>
          <w:sz w:val="16"/>
          <w:szCs w:val="16"/>
        </w:rPr>
        <w:t>do 7 dnů.</w:t>
      </w:r>
    </w:p>
    <w:p w:rsidR="008B1B92" w:rsidRPr="005057B9" w:rsidRDefault="008B1B92" w:rsidP="005057B9">
      <w:pPr>
        <w:numPr>
          <w:ilvl w:val="1"/>
          <w:numId w:val="2"/>
        </w:numPr>
        <w:autoSpaceDE w:val="0"/>
        <w:spacing w:after="0"/>
        <w:ind w:left="426"/>
        <w:jc w:val="both"/>
        <w:rPr>
          <w:rFonts w:ascii="Calibri Light" w:eastAsia="ArialMT" w:hAnsi="Calibri Light" w:cs="ArialMT"/>
          <w:sz w:val="16"/>
          <w:szCs w:val="16"/>
        </w:rPr>
      </w:pPr>
      <w:r w:rsidRPr="008B1B92">
        <w:rPr>
          <w:rFonts w:ascii="Calibri Light" w:eastAsia="ArialMT" w:hAnsi="Calibri Light" w:cs="ArialMT"/>
          <w:sz w:val="16"/>
          <w:szCs w:val="16"/>
        </w:rPr>
        <w:t xml:space="preserve">Klient </w:t>
      </w:r>
      <w:r w:rsidR="005057B9" w:rsidRPr="00483907">
        <w:rPr>
          <w:rFonts w:ascii="Calibri Light" w:eastAsia="ArialMT" w:hAnsi="Calibri Light" w:cs="ArialMT"/>
          <w:sz w:val="16"/>
          <w:szCs w:val="16"/>
        </w:rPr>
        <w:t xml:space="preserve">se zavazuje </w:t>
      </w:r>
      <w:r w:rsidR="005057B9">
        <w:rPr>
          <w:rFonts w:ascii="Calibri Light" w:eastAsia="ArialMT" w:hAnsi="Calibri Light" w:cs="ArialMT"/>
          <w:sz w:val="16"/>
          <w:szCs w:val="16"/>
        </w:rPr>
        <w:t>Advokátov</w:t>
      </w:r>
      <w:r w:rsidR="005057B9" w:rsidRPr="00483907">
        <w:rPr>
          <w:rFonts w:ascii="Calibri Light" w:eastAsia="ArialMT" w:hAnsi="Calibri Light" w:cs="ArialMT"/>
          <w:sz w:val="16"/>
          <w:szCs w:val="16"/>
        </w:rPr>
        <w:t xml:space="preserve">i za poskytnuté služby </w:t>
      </w:r>
      <w:r w:rsidR="00DA6A03">
        <w:rPr>
          <w:rFonts w:ascii="Calibri Light" w:eastAsia="ArialMT" w:hAnsi="Calibri Light" w:cs="ArialMT"/>
          <w:sz w:val="16"/>
          <w:szCs w:val="16"/>
        </w:rPr>
        <w:t xml:space="preserve">právní pomoci dle této smlouvy </w:t>
      </w:r>
      <w:r w:rsidR="005057B9" w:rsidRPr="00483907">
        <w:rPr>
          <w:rFonts w:ascii="Calibri Light" w:eastAsia="ArialMT" w:hAnsi="Calibri Light" w:cs="ArialMT"/>
          <w:sz w:val="16"/>
          <w:szCs w:val="16"/>
        </w:rPr>
        <w:t>zaplatit odměnu</w:t>
      </w:r>
      <w:r w:rsidR="005057B9">
        <w:rPr>
          <w:rFonts w:ascii="Calibri Light" w:eastAsia="ArialMT" w:hAnsi="Calibri Light" w:cs="ArialMT"/>
          <w:sz w:val="16"/>
          <w:szCs w:val="16"/>
        </w:rPr>
        <w:t xml:space="preserve"> </w:t>
      </w:r>
      <w:r w:rsidR="005057B9" w:rsidRPr="00483907">
        <w:rPr>
          <w:rFonts w:ascii="Calibri Light" w:eastAsia="ArialMT" w:hAnsi="Calibri Light" w:cs="ArialMT"/>
          <w:sz w:val="16"/>
          <w:szCs w:val="16"/>
        </w:rPr>
        <w:t xml:space="preserve">za podmínek této smlouvy a </w:t>
      </w:r>
      <w:r w:rsidR="00DA6A03">
        <w:rPr>
          <w:rFonts w:ascii="Calibri Light" w:eastAsia="ArialMT" w:hAnsi="Calibri Light" w:cs="ArialMT"/>
          <w:sz w:val="16"/>
          <w:szCs w:val="16"/>
        </w:rPr>
        <w:t xml:space="preserve">jejích </w:t>
      </w:r>
      <w:r w:rsidR="005057B9" w:rsidRPr="00483907">
        <w:rPr>
          <w:rFonts w:ascii="Calibri Light" w:eastAsia="ArialMT" w:hAnsi="Calibri Light" w:cs="ArialMT"/>
          <w:sz w:val="16"/>
          <w:szCs w:val="16"/>
        </w:rPr>
        <w:t>příloh.</w:t>
      </w:r>
    </w:p>
    <w:p w:rsidR="00A43893" w:rsidRDefault="00A43893" w:rsidP="00A43893">
      <w:pPr>
        <w:numPr>
          <w:ilvl w:val="0"/>
          <w:numId w:val="2"/>
        </w:numPr>
        <w:autoSpaceDE w:val="0"/>
        <w:spacing w:before="120" w:after="0"/>
        <w:ind w:left="357" w:hanging="357"/>
        <w:jc w:val="both"/>
        <w:rPr>
          <w:rFonts w:ascii="Calibri Light" w:eastAsia="ArialMT" w:hAnsi="Calibri Light" w:cs="ArialMT"/>
          <w:b/>
          <w:sz w:val="16"/>
          <w:szCs w:val="16"/>
        </w:rPr>
      </w:pPr>
      <w:r>
        <w:rPr>
          <w:rFonts w:ascii="Calibri Light" w:eastAsia="ArialMT" w:hAnsi="Calibri Light" w:cs="ArialMT"/>
          <w:b/>
          <w:sz w:val="16"/>
          <w:szCs w:val="16"/>
        </w:rPr>
        <w:t xml:space="preserve">ODMĚNA ZA PRÁVNÍ SLUŽBY </w:t>
      </w:r>
    </w:p>
    <w:p w:rsidR="004A0187" w:rsidRDefault="004A0187" w:rsidP="004A0187">
      <w:pPr>
        <w:numPr>
          <w:ilvl w:val="1"/>
          <w:numId w:val="2"/>
        </w:numPr>
        <w:autoSpaceDE w:val="0"/>
        <w:spacing w:after="0"/>
        <w:ind w:left="426"/>
        <w:jc w:val="both"/>
        <w:rPr>
          <w:rFonts w:ascii="Calibri Light" w:eastAsia="ArialMT" w:hAnsi="Calibri Light" w:cs="ArialMT"/>
          <w:b/>
          <w:sz w:val="16"/>
          <w:szCs w:val="16"/>
        </w:rPr>
      </w:pPr>
      <w:r w:rsidRPr="004A0187">
        <w:rPr>
          <w:rFonts w:ascii="Calibri Light" w:eastAsia="ArialMT" w:hAnsi="Calibri Light" w:cs="ArialMT"/>
          <w:sz w:val="16"/>
          <w:szCs w:val="16"/>
        </w:rPr>
        <w:t xml:space="preserve">Za poskytování právních služeb a právní pomoci dle této smlouvy si dohodli účastníci této smlouvy, v souladu s ust. §3 vyhlášky Ministerstva spravedlnosti č. 177/1996 Sb. advokátní tarif v platném znění, </w:t>
      </w:r>
      <w:r w:rsidRPr="004A0187">
        <w:rPr>
          <w:rFonts w:ascii="Calibri Light" w:eastAsia="ArialMT" w:hAnsi="Calibri Light" w:cs="ArialMT"/>
          <w:b/>
          <w:sz w:val="16"/>
          <w:szCs w:val="16"/>
        </w:rPr>
        <w:t>paušální smluvní odměnu</w:t>
      </w:r>
      <w:r w:rsidR="00E33DBF">
        <w:rPr>
          <w:rFonts w:ascii="Calibri Light" w:eastAsia="ArialMT" w:hAnsi="Calibri Light" w:cs="ArialMT"/>
          <w:b/>
          <w:sz w:val="16"/>
          <w:szCs w:val="16"/>
        </w:rPr>
        <w:t xml:space="preserve"> a smluvní odměnu za úkony právní služby nad rámec paušální smluvní odměny</w:t>
      </w:r>
      <w:r w:rsidRPr="004A0187">
        <w:rPr>
          <w:rFonts w:ascii="Calibri Light" w:eastAsia="ArialMT" w:hAnsi="Calibri Light" w:cs="ArialMT"/>
          <w:b/>
          <w:sz w:val="16"/>
          <w:szCs w:val="16"/>
        </w:rPr>
        <w:t>, s výjimkou odměny za</w:t>
      </w:r>
      <w:r w:rsidRPr="004A0187">
        <w:rPr>
          <w:b/>
          <w:sz w:val="20"/>
        </w:rPr>
        <w:t xml:space="preserve"> </w:t>
      </w:r>
      <w:r w:rsidRPr="005057B9">
        <w:rPr>
          <w:rFonts w:ascii="Calibri Light" w:eastAsia="ArialMT" w:hAnsi="Calibri Light" w:cs="ArialMT"/>
          <w:b/>
          <w:sz w:val="16"/>
          <w:szCs w:val="16"/>
        </w:rPr>
        <w:t>sepis insolvenčního návrhu Klienta spojeného s návrhem na povolení oddlužení</w:t>
      </w:r>
      <w:r>
        <w:rPr>
          <w:rFonts w:ascii="Calibri Light" w:eastAsia="ArialMT" w:hAnsi="Calibri Light" w:cs="ArialMT"/>
          <w:b/>
          <w:sz w:val="16"/>
          <w:szCs w:val="16"/>
        </w:rPr>
        <w:t>, která</w:t>
      </w:r>
      <w:r w:rsidRPr="005057B9">
        <w:rPr>
          <w:rFonts w:ascii="Calibri Light" w:eastAsia="ArialMT" w:hAnsi="Calibri Light" w:cs="ArialMT"/>
          <w:b/>
          <w:sz w:val="16"/>
          <w:szCs w:val="16"/>
        </w:rPr>
        <w:t xml:space="preserve"> bude vyúčtována a uplatněna zákonným způsobem dle ust. § 390a odst. 3) IZ v částce 4.000,- Kč, případně 6.000,- Kč v případě společného oddlužení manželů, vše navýšeno o aktuální sazbu DPH.</w:t>
      </w:r>
    </w:p>
    <w:p w:rsidR="004A0187" w:rsidRPr="004A0187" w:rsidRDefault="004A0187" w:rsidP="004A0187">
      <w:pPr>
        <w:pStyle w:val="Zkladntext"/>
        <w:numPr>
          <w:ilvl w:val="1"/>
          <w:numId w:val="2"/>
        </w:numPr>
        <w:spacing w:line="276" w:lineRule="auto"/>
        <w:ind w:left="426"/>
        <w:jc w:val="both"/>
        <w:rPr>
          <w:rFonts w:asciiTheme="majorHAnsi" w:hAnsiTheme="majorHAnsi"/>
          <w:sz w:val="16"/>
          <w:szCs w:val="16"/>
        </w:rPr>
      </w:pPr>
      <w:r w:rsidRPr="004A0187">
        <w:rPr>
          <w:rFonts w:asciiTheme="majorHAnsi" w:hAnsiTheme="majorHAnsi"/>
          <w:b/>
          <w:sz w:val="16"/>
          <w:szCs w:val="16"/>
        </w:rPr>
        <w:t xml:space="preserve">Výše odměny </w:t>
      </w:r>
      <w:r w:rsidR="00921DE5">
        <w:rPr>
          <w:rFonts w:asciiTheme="majorHAnsi" w:hAnsiTheme="majorHAnsi"/>
          <w:b/>
          <w:sz w:val="16"/>
          <w:szCs w:val="16"/>
        </w:rPr>
        <w:t xml:space="preserve">Advokáta </w:t>
      </w:r>
      <w:r w:rsidRPr="004A0187">
        <w:rPr>
          <w:rFonts w:asciiTheme="majorHAnsi" w:hAnsiTheme="majorHAnsi"/>
          <w:b/>
          <w:sz w:val="16"/>
          <w:szCs w:val="16"/>
        </w:rPr>
        <w:t>je vymezena v příloze č. 1 k této smlouvě</w:t>
      </w:r>
      <w:r w:rsidR="00CB6759">
        <w:rPr>
          <w:rFonts w:asciiTheme="majorHAnsi" w:hAnsiTheme="majorHAnsi"/>
          <w:b/>
          <w:sz w:val="16"/>
          <w:szCs w:val="16"/>
        </w:rPr>
        <w:t>. V</w:t>
      </w:r>
      <w:r w:rsidRPr="004A0187">
        <w:rPr>
          <w:rFonts w:asciiTheme="majorHAnsi" w:hAnsiTheme="majorHAnsi"/>
          <w:b/>
          <w:sz w:val="16"/>
          <w:szCs w:val="16"/>
        </w:rPr>
        <w:t xml:space="preserve"> odměně </w:t>
      </w:r>
      <w:r w:rsidR="002C7EBF">
        <w:rPr>
          <w:rFonts w:asciiTheme="majorHAnsi" w:hAnsiTheme="majorHAnsi"/>
          <w:b/>
          <w:sz w:val="16"/>
          <w:szCs w:val="16"/>
        </w:rPr>
        <w:t>je</w:t>
      </w:r>
      <w:r w:rsidRPr="004A0187">
        <w:rPr>
          <w:rFonts w:asciiTheme="majorHAnsi" w:hAnsiTheme="majorHAnsi"/>
          <w:b/>
          <w:sz w:val="16"/>
          <w:szCs w:val="16"/>
        </w:rPr>
        <w:t xml:space="preserve"> zahrnuta aktuální sazba DPH ve výši 21 %, (advokát je plátcem DPH)</w:t>
      </w:r>
      <w:r w:rsidRPr="004A0187">
        <w:rPr>
          <w:rFonts w:asciiTheme="majorHAnsi" w:hAnsiTheme="majorHAnsi"/>
          <w:sz w:val="16"/>
          <w:szCs w:val="16"/>
        </w:rPr>
        <w:t>. Paušální smluvní odměna sjednaná v této smlouvě je splatná jednorázově, kdy však Advokát podpisem této smlouvy vyslovuje souhlas s částečnými úhradami sjednané odměny ze strany Klienta v minimální výši 2.</w:t>
      </w:r>
      <w:r w:rsidR="00A01F29">
        <w:rPr>
          <w:rFonts w:asciiTheme="majorHAnsi" w:hAnsiTheme="majorHAnsi"/>
          <w:sz w:val="16"/>
          <w:szCs w:val="16"/>
        </w:rPr>
        <w:t>5</w:t>
      </w:r>
      <w:r w:rsidRPr="004A0187">
        <w:rPr>
          <w:rFonts w:asciiTheme="majorHAnsi" w:hAnsiTheme="majorHAnsi"/>
          <w:sz w:val="16"/>
          <w:szCs w:val="16"/>
        </w:rPr>
        <w:t>00,- Kč měsíčně, kdy v této částce je již zahrnuta aktuální sazba DPH.</w:t>
      </w:r>
    </w:p>
    <w:p w:rsidR="00CB6759" w:rsidRDefault="00CB6759" w:rsidP="00CB6759">
      <w:pPr>
        <w:pStyle w:val="Zkladntext"/>
        <w:numPr>
          <w:ilvl w:val="1"/>
          <w:numId w:val="2"/>
        </w:numPr>
        <w:spacing w:line="276" w:lineRule="auto"/>
        <w:ind w:left="426"/>
        <w:jc w:val="both"/>
        <w:rPr>
          <w:rFonts w:asciiTheme="majorHAnsi" w:hAnsiTheme="majorHAnsi"/>
          <w:sz w:val="16"/>
          <w:szCs w:val="16"/>
        </w:rPr>
      </w:pPr>
      <w:r w:rsidRPr="00CB6759">
        <w:rPr>
          <w:rFonts w:asciiTheme="majorHAnsi" w:hAnsiTheme="majorHAnsi"/>
          <w:sz w:val="16"/>
          <w:szCs w:val="16"/>
        </w:rPr>
        <w:t xml:space="preserve">Platba paušální odměny nebo její první částečná úhrada dle této smlouvy bude Klientem uhrazena ve prospěch účtu Advokáta uvedeného v záhlaví této smlouvy </w:t>
      </w:r>
      <w:r w:rsidRPr="00CB6759">
        <w:rPr>
          <w:rFonts w:asciiTheme="majorHAnsi" w:hAnsiTheme="majorHAnsi"/>
          <w:b/>
          <w:sz w:val="16"/>
          <w:szCs w:val="16"/>
        </w:rPr>
        <w:t xml:space="preserve">č. 115-7139130207 / 0100, vedeného u Komerční banky, a.s. ve lhůtě do 5 dnů po podpisu této smlouvy. </w:t>
      </w:r>
      <w:r w:rsidRPr="00CB6759">
        <w:rPr>
          <w:rFonts w:asciiTheme="majorHAnsi" w:hAnsiTheme="majorHAnsi"/>
          <w:sz w:val="16"/>
          <w:szCs w:val="16"/>
        </w:rPr>
        <w:t>Veškeré další částečné úhrady paušální odměny se Klient zavazuje hradit vždy nejpozději k 2</w:t>
      </w:r>
      <w:r w:rsidR="00A01F29">
        <w:rPr>
          <w:rFonts w:asciiTheme="majorHAnsi" w:hAnsiTheme="majorHAnsi"/>
          <w:sz w:val="16"/>
          <w:szCs w:val="16"/>
        </w:rPr>
        <w:t>5</w:t>
      </w:r>
      <w:r w:rsidRPr="00CB6759">
        <w:rPr>
          <w:rFonts w:asciiTheme="majorHAnsi" w:hAnsiTheme="majorHAnsi"/>
          <w:sz w:val="16"/>
          <w:szCs w:val="16"/>
        </w:rPr>
        <w:t xml:space="preserve">. dni každého kalendářního měsíce po podpisu této smlouvy do úplného uhrazení </w:t>
      </w:r>
      <w:r w:rsidR="00921DE5">
        <w:rPr>
          <w:rFonts w:asciiTheme="majorHAnsi" w:hAnsiTheme="majorHAnsi"/>
          <w:sz w:val="16"/>
          <w:szCs w:val="16"/>
        </w:rPr>
        <w:t xml:space="preserve">sjednané </w:t>
      </w:r>
      <w:r w:rsidRPr="00CB6759">
        <w:rPr>
          <w:rFonts w:asciiTheme="majorHAnsi" w:hAnsiTheme="majorHAnsi"/>
          <w:sz w:val="16"/>
          <w:szCs w:val="16"/>
        </w:rPr>
        <w:t xml:space="preserve">paušální odměny. </w:t>
      </w:r>
      <w:r w:rsidRPr="00CB6759">
        <w:rPr>
          <w:rFonts w:asciiTheme="majorHAnsi" w:hAnsiTheme="majorHAnsi"/>
          <w:b/>
          <w:sz w:val="16"/>
          <w:szCs w:val="16"/>
        </w:rPr>
        <w:t>Strany se dále dohodly, že pro identifikaci každé platby ze strany Klienta bude vždy použit variabilní symbol, jímž je rodné číslo klienta.</w:t>
      </w:r>
      <w:r w:rsidRPr="00CB6759">
        <w:rPr>
          <w:rFonts w:asciiTheme="majorHAnsi" w:hAnsiTheme="majorHAnsi"/>
          <w:sz w:val="16"/>
          <w:szCs w:val="16"/>
        </w:rPr>
        <w:t xml:space="preserve">  </w:t>
      </w:r>
    </w:p>
    <w:p w:rsidR="00CB6759" w:rsidRPr="00CB6759" w:rsidRDefault="00CB6759" w:rsidP="00CB6759">
      <w:pPr>
        <w:pStyle w:val="Zkladntext"/>
        <w:spacing w:line="276" w:lineRule="auto"/>
        <w:ind w:left="426"/>
        <w:jc w:val="both"/>
        <w:rPr>
          <w:rFonts w:asciiTheme="majorHAnsi" w:hAnsiTheme="majorHAnsi"/>
          <w:sz w:val="16"/>
          <w:szCs w:val="16"/>
        </w:rPr>
      </w:pPr>
      <w:r w:rsidRPr="00CB6759">
        <w:rPr>
          <w:rFonts w:asciiTheme="majorHAnsi" w:hAnsiTheme="majorHAnsi"/>
          <w:sz w:val="16"/>
          <w:szCs w:val="16"/>
        </w:rPr>
        <w:t>Strany se dohodly, že platby sjednané paušální odměny budou prováděny bezhotovostním převodem, případně hotovostním vkladem na pobočce Komerční banky, a.s. ve prospěch účtu uvedeného shora. Klient bere na vědomí, že hotovostní vklad je ze strany banky zpoplatněn částkou 75,- Kč.</w:t>
      </w:r>
    </w:p>
    <w:p w:rsidR="002C7EBF" w:rsidRDefault="00CB6759" w:rsidP="00CB6759">
      <w:pPr>
        <w:pStyle w:val="Zkladntext"/>
        <w:numPr>
          <w:ilvl w:val="1"/>
          <w:numId w:val="2"/>
        </w:numPr>
        <w:spacing w:line="276" w:lineRule="auto"/>
        <w:ind w:left="426"/>
        <w:jc w:val="both"/>
        <w:rPr>
          <w:rFonts w:asciiTheme="majorHAnsi" w:hAnsiTheme="majorHAnsi"/>
          <w:sz w:val="16"/>
          <w:szCs w:val="16"/>
        </w:rPr>
      </w:pPr>
      <w:r w:rsidRPr="00CB6759">
        <w:rPr>
          <w:rFonts w:asciiTheme="majorHAnsi" w:hAnsiTheme="majorHAnsi"/>
          <w:sz w:val="16"/>
          <w:szCs w:val="16"/>
        </w:rPr>
        <w:t>Paušální smluvní odměna za právní služby zahrnuje právní služby a pomoc tak, jak je uvedeno příloze č. 1. této smlouvy. Součástí paušální odměny nejsou cestovní a hotové výdaje vzniklé Advokátovi v souvislosti s plněním jeho povinností dle této smlouvy. Součástí paušální odměny nejsou rovněž soudní a jiné poplatky ve prospěch Klienta. Právní služby v této smlouvě neujednané, poskytnuté advokátem nad rámec této smlouvy, budou účtovány podle advokátního tarifu - vyhlášky č. 177/1996 Sb. v platném znění, vždy po předchozí dohodě s Klientem.</w:t>
      </w:r>
    </w:p>
    <w:p w:rsidR="00325722" w:rsidRDefault="00325722" w:rsidP="00CB6759">
      <w:pPr>
        <w:pStyle w:val="Zkladntext"/>
        <w:numPr>
          <w:ilvl w:val="1"/>
          <w:numId w:val="2"/>
        </w:numPr>
        <w:spacing w:line="276" w:lineRule="auto"/>
        <w:ind w:left="426"/>
        <w:jc w:val="both"/>
        <w:rPr>
          <w:rFonts w:asciiTheme="majorHAnsi" w:hAnsiTheme="majorHAnsi"/>
          <w:sz w:val="16"/>
          <w:szCs w:val="16"/>
        </w:rPr>
      </w:pPr>
      <w:r>
        <w:rPr>
          <w:rFonts w:asciiTheme="majorHAnsi" w:hAnsiTheme="majorHAnsi"/>
          <w:sz w:val="16"/>
          <w:szCs w:val="16"/>
        </w:rPr>
        <w:t>Smluvní strany se tímto dohodly a Klient bere na vědomí</w:t>
      </w:r>
      <w:r w:rsidR="00B618B0">
        <w:rPr>
          <w:rFonts w:asciiTheme="majorHAnsi" w:hAnsiTheme="majorHAnsi"/>
          <w:sz w:val="16"/>
          <w:szCs w:val="16"/>
        </w:rPr>
        <w:t xml:space="preserve"> a souhlasí s tím</w:t>
      </w:r>
      <w:r>
        <w:rPr>
          <w:rFonts w:asciiTheme="majorHAnsi" w:hAnsiTheme="majorHAnsi"/>
          <w:sz w:val="16"/>
          <w:szCs w:val="16"/>
        </w:rPr>
        <w:t xml:space="preserve">, že </w:t>
      </w:r>
      <w:r w:rsidR="00EF29E2">
        <w:rPr>
          <w:rFonts w:asciiTheme="majorHAnsi" w:hAnsiTheme="majorHAnsi"/>
          <w:sz w:val="16"/>
          <w:szCs w:val="16"/>
        </w:rPr>
        <w:t>s ohledem na povahu objednan</w:t>
      </w:r>
      <w:r w:rsidR="005D337A">
        <w:rPr>
          <w:rFonts w:asciiTheme="majorHAnsi" w:hAnsiTheme="majorHAnsi"/>
          <w:sz w:val="16"/>
          <w:szCs w:val="16"/>
        </w:rPr>
        <w:t>ý</w:t>
      </w:r>
      <w:r w:rsidR="00EF29E2">
        <w:rPr>
          <w:rFonts w:asciiTheme="majorHAnsi" w:hAnsiTheme="majorHAnsi"/>
          <w:sz w:val="16"/>
          <w:szCs w:val="16"/>
        </w:rPr>
        <w:t xml:space="preserve">ch </w:t>
      </w:r>
      <w:r w:rsidR="003F3ABB">
        <w:rPr>
          <w:rFonts w:asciiTheme="majorHAnsi" w:hAnsiTheme="majorHAnsi"/>
          <w:sz w:val="16"/>
          <w:szCs w:val="16"/>
        </w:rPr>
        <w:t xml:space="preserve">právních </w:t>
      </w:r>
      <w:r w:rsidR="00EF29E2">
        <w:rPr>
          <w:rFonts w:asciiTheme="majorHAnsi" w:hAnsiTheme="majorHAnsi"/>
          <w:sz w:val="16"/>
          <w:szCs w:val="16"/>
        </w:rPr>
        <w:t>služeb</w:t>
      </w:r>
      <w:r w:rsidR="00B618B0">
        <w:rPr>
          <w:rFonts w:asciiTheme="majorHAnsi" w:hAnsiTheme="majorHAnsi"/>
          <w:sz w:val="16"/>
          <w:szCs w:val="16"/>
        </w:rPr>
        <w:t xml:space="preserve">, </w:t>
      </w:r>
      <w:r w:rsidR="00EF29E2">
        <w:rPr>
          <w:rFonts w:asciiTheme="majorHAnsi" w:hAnsiTheme="majorHAnsi"/>
          <w:sz w:val="16"/>
          <w:szCs w:val="16"/>
        </w:rPr>
        <w:t>hodnotu</w:t>
      </w:r>
      <w:r w:rsidR="005D337A">
        <w:rPr>
          <w:rFonts w:asciiTheme="majorHAnsi" w:hAnsiTheme="majorHAnsi"/>
          <w:sz w:val="16"/>
          <w:szCs w:val="16"/>
        </w:rPr>
        <w:t xml:space="preserve"> majetku </w:t>
      </w:r>
      <w:r w:rsidR="003F3ABB">
        <w:rPr>
          <w:rFonts w:asciiTheme="majorHAnsi" w:hAnsiTheme="majorHAnsi"/>
          <w:sz w:val="16"/>
          <w:szCs w:val="16"/>
        </w:rPr>
        <w:t xml:space="preserve">a výši závazků </w:t>
      </w:r>
      <w:r w:rsidR="005D337A">
        <w:rPr>
          <w:rFonts w:asciiTheme="majorHAnsi" w:hAnsiTheme="majorHAnsi"/>
          <w:sz w:val="16"/>
          <w:szCs w:val="16"/>
        </w:rPr>
        <w:t>Klienta</w:t>
      </w:r>
      <w:r w:rsidR="003F3ABB">
        <w:rPr>
          <w:rFonts w:asciiTheme="majorHAnsi" w:hAnsiTheme="majorHAnsi"/>
          <w:sz w:val="16"/>
          <w:szCs w:val="16"/>
        </w:rPr>
        <w:t xml:space="preserve"> (tarifní hodnota)</w:t>
      </w:r>
      <w:r w:rsidR="005D337A">
        <w:rPr>
          <w:rFonts w:asciiTheme="majorHAnsi" w:hAnsiTheme="majorHAnsi"/>
          <w:sz w:val="16"/>
          <w:szCs w:val="16"/>
        </w:rPr>
        <w:t xml:space="preserve">, kterých se týkají, </w:t>
      </w:r>
      <w:r>
        <w:rPr>
          <w:rFonts w:asciiTheme="majorHAnsi" w:hAnsiTheme="majorHAnsi"/>
          <w:sz w:val="16"/>
          <w:szCs w:val="16"/>
        </w:rPr>
        <w:t xml:space="preserve">Klientem uhrazená paušální smluvní odměna za </w:t>
      </w:r>
      <w:r w:rsidR="00DE3F2A">
        <w:rPr>
          <w:rFonts w:asciiTheme="majorHAnsi" w:hAnsiTheme="majorHAnsi"/>
          <w:sz w:val="16"/>
          <w:szCs w:val="16"/>
        </w:rPr>
        <w:t xml:space="preserve">objednané </w:t>
      </w:r>
      <w:r>
        <w:rPr>
          <w:rFonts w:asciiTheme="majorHAnsi" w:hAnsiTheme="majorHAnsi"/>
          <w:sz w:val="16"/>
          <w:szCs w:val="16"/>
        </w:rPr>
        <w:t>právní služby</w:t>
      </w:r>
      <w:r w:rsidR="00A66588">
        <w:rPr>
          <w:rFonts w:asciiTheme="majorHAnsi" w:hAnsiTheme="majorHAnsi"/>
          <w:sz w:val="16"/>
          <w:szCs w:val="16"/>
        </w:rPr>
        <w:t xml:space="preserve"> dle této smlouvy</w:t>
      </w:r>
      <w:r w:rsidR="00DE3F2A">
        <w:rPr>
          <w:rFonts w:asciiTheme="majorHAnsi" w:hAnsiTheme="majorHAnsi"/>
          <w:sz w:val="16"/>
          <w:szCs w:val="16"/>
        </w:rPr>
        <w:t xml:space="preserve">, v souladu s ustanovením § 5 vyhlášky č. 177/1996 Sb., advokátní tarif, v platném znění, </w:t>
      </w:r>
      <w:r>
        <w:rPr>
          <w:rFonts w:asciiTheme="majorHAnsi" w:hAnsiTheme="majorHAnsi"/>
          <w:sz w:val="16"/>
          <w:szCs w:val="16"/>
        </w:rPr>
        <w:t>náleží Advokátovi</w:t>
      </w:r>
      <w:r w:rsidR="00DE3F2A" w:rsidRPr="00DE3F2A">
        <w:rPr>
          <w:rFonts w:asciiTheme="majorHAnsi" w:hAnsiTheme="majorHAnsi"/>
          <w:sz w:val="16"/>
          <w:szCs w:val="16"/>
        </w:rPr>
        <w:t xml:space="preserve"> </w:t>
      </w:r>
      <w:r w:rsidR="00DE3F2A">
        <w:rPr>
          <w:rFonts w:asciiTheme="majorHAnsi" w:hAnsiTheme="majorHAnsi"/>
          <w:sz w:val="16"/>
          <w:szCs w:val="16"/>
        </w:rPr>
        <w:t>v</w:t>
      </w:r>
      <w:r w:rsidR="00B618B0">
        <w:rPr>
          <w:rFonts w:asciiTheme="majorHAnsi" w:hAnsiTheme="majorHAnsi"/>
          <w:sz w:val="16"/>
          <w:szCs w:val="16"/>
        </w:rPr>
        <w:t>ždy</w:t>
      </w:r>
      <w:r w:rsidR="00DE3F2A">
        <w:rPr>
          <w:rFonts w:asciiTheme="majorHAnsi" w:hAnsiTheme="majorHAnsi"/>
          <w:sz w:val="16"/>
          <w:szCs w:val="16"/>
        </w:rPr>
        <w:t xml:space="preserve"> plném rozsahu, </w:t>
      </w:r>
      <w:r w:rsidR="00FF36D0">
        <w:rPr>
          <w:rFonts w:asciiTheme="majorHAnsi" w:hAnsiTheme="majorHAnsi"/>
          <w:sz w:val="16"/>
          <w:szCs w:val="16"/>
        </w:rPr>
        <w:t xml:space="preserve">a to </w:t>
      </w:r>
      <w:r>
        <w:rPr>
          <w:rFonts w:asciiTheme="majorHAnsi" w:hAnsiTheme="majorHAnsi"/>
          <w:sz w:val="16"/>
          <w:szCs w:val="16"/>
        </w:rPr>
        <w:t xml:space="preserve">i když dojde </w:t>
      </w:r>
      <w:r w:rsidR="00B618B0">
        <w:rPr>
          <w:rFonts w:asciiTheme="majorHAnsi" w:hAnsiTheme="majorHAnsi"/>
          <w:sz w:val="16"/>
          <w:szCs w:val="16"/>
        </w:rPr>
        <w:t xml:space="preserve">k </w:t>
      </w:r>
      <w:r>
        <w:rPr>
          <w:rFonts w:asciiTheme="majorHAnsi" w:hAnsiTheme="majorHAnsi"/>
          <w:sz w:val="16"/>
          <w:szCs w:val="16"/>
        </w:rPr>
        <w:t>ukončení této smlouvy</w:t>
      </w:r>
      <w:r w:rsidR="00DE3F2A">
        <w:rPr>
          <w:rFonts w:asciiTheme="majorHAnsi" w:hAnsiTheme="majorHAnsi"/>
          <w:sz w:val="16"/>
          <w:szCs w:val="16"/>
        </w:rPr>
        <w:t xml:space="preserve"> a Advokát částečně či úplně neposkytne právní služby v dohodnutém rozsahu.</w:t>
      </w:r>
    </w:p>
    <w:p w:rsidR="00CB6759" w:rsidRDefault="002C7EBF" w:rsidP="00CB6759">
      <w:pPr>
        <w:pStyle w:val="Zkladntext"/>
        <w:numPr>
          <w:ilvl w:val="1"/>
          <w:numId w:val="2"/>
        </w:numPr>
        <w:spacing w:line="276" w:lineRule="auto"/>
        <w:ind w:left="426"/>
        <w:jc w:val="both"/>
        <w:rPr>
          <w:rFonts w:asciiTheme="majorHAnsi" w:hAnsiTheme="majorHAnsi"/>
          <w:sz w:val="16"/>
          <w:szCs w:val="16"/>
        </w:rPr>
      </w:pPr>
      <w:r>
        <w:rPr>
          <w:rFonts w:asciiTheme="majorHAnsi" w:hAnsiTheme="majorHAnsi"/>
          <w:sz w:val="16"/>
          <w:szCs w:val="16"/>
        </w:rPr>
        <w:t>Smluvní strany se pro případ souběhu více objednaných právních služeb dohodly na následujícím pořadí započítávání plateb uhrazených Klientem na objednané právní služby:</w:t>
      </w:r>
    </w:p>
    <w:p w:rsidR="002C7EBF" w:rsidRDefault="002C7EBF" w:rsidP="002C7EBF">
      <w:pPr>
        <w:pStyle w:val="Zkladntext"/>
        <w:numPr>
          <w:ilvl w:val="0"/>
          <w:numId w:val="19"/>
        </w:numPr>
        <w:spacing w:line="276" w:lineRule="auto"/>
        <w:ind w:left="709" w:hanging="283"/>
        <w:jc w:val="both"/>
        <w:rPr>
          <w:rFonts w:asciiTheme="majorHAnsi" w:hAnsiTheme="majorHAnsi"/>
          <w:sz w:val="16"/>
          <w:szCs w:val="16"/>
        </w:rPr>
      </w:pPr>
      <w:r>
        <w:rPr>
          <w:rFonts w:asciiTheme="majorHAnsi" w:hAnsiTheme="majorHAnsi"/>
          <w:sz w:val="16"/>
          <w:szCs w:val="16"/>
        </w:rPr>
        <w:t>zjišťování existence dluhů klienta dle bodu 1.3.4. této smlouvy,</w:t>
      </w:r>
    </w:p>
    <w:p w:rsidR="002C7EBF" w:rsidRDefault="002C7EBF" w:rsidP="002C7EBF">
      <w:pPr>
        <w:pStyle w:val="Zkladntext"/>
        <w:numPr>
          <w:ilvl w:val="0"/>
          <w:numId w:val="19"/>
        </w:numPr>
        <w:spacing w:line="276" w:lineRule="auto"/>
        <w:ind w:left="709" w:hanging="283"/>
        <w:jc w:val="both"/>
        <w:rPr>
          <w:rFonts w:asciiTheme="majorHAnsi" w:hAnsiTheme="majorHAnsi"/>
          <w:sz w:val="16"/>
          <w:szCs w:val="16"/>
        </w:rPr>
      </w:pPr>
      <w:r>
        <w:rPr>
          <w:rFonts w:asciiTheme="majorHAnsi" w:hAnsiTheme="majorHAnsi"/>
          <w:sz w:val="16"/>
          <w:szCs w:val="16"/>
        </w:rPr>
        <w:t>právní rozbor dle bodu 1.3.3. této smlouvy,</w:t>
      </w:r>
    </w:p>
    <w:p w:rsidR="002C7EBF" w:rsidRDefault="002C7EBF" w:rsidP="002C7EBF">
      <w:pPr>
        <w:pStyle w:val="Zkladntext"/>
        <w:numPr>
          <w:ilvl w:val="0"/>
          <w:numId w:val="19"/>
        </w:numPr>
        <w:spacing w:line="276" w:lineRule="auto"/>
        <w:ind w:left="709" w:hanging="283"/>
        <w:jc w:val="both"/>
        <w:rPr>
          <w:rFonts w:asciiTheme="majorHAnsi" w:hAnsiTheme="majorHAnsi"/>
          <w:sz w:val="16"/>
          <w:szCs w:val="16"/>
        </w:rPr>
      </w:pPr>
      <w:r>
        <w:rPr>
          <w:rFonts w:asciiTheme="majorHAnsi" w:hAnsiTheme="majorHAnsi"/>
          <w:sz w:val="16"/>
          <w:szCs w:val="16"/>
        </w:rPr>
        <w:t>zastupování Klienta dle bodu 1.3.2. této smlouvy,</w:t>
      </w:r>
    </w:p>
    <w:p w:rsidR="002C7EBF" w:rsidRPr="00E358E5" w:rsidRDefault="002C7EBF" w:rsidP="00E358E5">
      <w:pPr>
        <w:pStyle w:val="Zkladntext"/>
        <w:numPr>
          <w:ilvl w:val="0"/>
          <w:numId w:val="19"/>
        </w:numPr>
        <w:spacing w:line="276" w:lineRule="auto"/>
        <w:ind w:left="709" w:hanging="283"/>
        <w:jc w:val="both"/>
        <w:rPr>
          <w:rFonts w:asciiTheme="majorHAnsi" w:hAnsiTheme="majorHAnsi"/>
          <w:sz w:val="16"/>
          <w:szCs w:val="16"/>
        </w:rPr>
      </w:pPr>
      <w:r>
        <w:rPr>
          <w:rFonts w:asciiTheme="majorHAnsi" w:hAnsiTheme="majorHAnsi"/>
          <w:sz w:val="16"/>
          <w:szCs w:val="16"/>
        </w:rPr>
        <w:t>úhrada odměny za sepis a podání insolvenčního návrhu d</w:t>
      </w:r>
      <w:r w:rsidR="003C2282">
        <w:rPr>
          <w:rFonts w:asciiTheme="majorHAnsi" w:hAnsiTheme="majorHAnsi"/>
          <w:sz w:val="16"/>
          <w:szCs w:val="16"/>
        </w:rPr>
        <w:t>l</w:t>
      </w:r>
      <w:r>
        <w:rPr>
          <w:rFonts w:asciiTheme="majorHAnsi" w:hAnsiTheme="majorHAnsi"/>
          <w:sz w:val="16"/>
          <w:szCs w:val="16"/>
        </w:rPr>
        <w:t>e bodu 1.3.1 této smlouvy.</w:t>
      </w:r>
    </w:p>
    <w:p w:rsidR="00B42898" w:rsidRPr="00221827" w:rsidRDefault="00B42898" w:rsidP="00CB6759">
      <w:pPr>
        <w:numPr>
          <w:ilvl w:val="0"/>
          <w:numId w:val="2"/>
        </w:numPr>
        <w:autoSpaceDE w:val="0"/>
        <w:spacing w:before="120" w:after="0"/>
        <w:ind w:left="357" w:hanging="357"/>
        <w:rPr>
          <w:rFonts w:ascii="Calibri Light" w:eastAsia="ArialMT" w:hAnsi="Calibri Light" w:cs="ArialMT"/>
          <w:b/>
          <w:sz w:val="16"/>
          <w:szCs w:val="16"/>
        </w:rPr>
      </w:pPr>
      <w:r w:rsidRPr="00221827">
        <w:rPr>
          <w:rFonts w:ascii="Calibri Light" w:eastAsia="ArialMT" w:hAnsi="Calibri Light" w:cs="ArialMT"/>
          <w:b/>
          <w:sz w:val="16"/>
          <w:szCs w:val="16"/>
        </w:rPr>
        <w:t>ZRUŠENÍ SMLOUVY</w:t>
      </w:r>
    </w:p>
    <w:p w:rsidR="00B42898" w:rsidRPr="00B42898" w:rsidRDefault="00B42898" w:rsidP="00B42898">
      <w:pPr>
        <w:numPr>
          <w:ilvl w:val="1"/>
          <w:numId w:val="2"/>
        </w:numPr>
        <w:autoSpaceDE w:val="0"/>
        <w:spacing w:after="0"/>
        <w:ind w:left="426"/>
        <w:rPr>
          <w:rFonts w:ascii="Calibri Light" w:eastAsia="ArialMT" w:hAnsi="Calibri Light" w:cs="ArialMT"/>
          <w:sz w:val="16"/>
          <w:szCs w:val="16"/>
        </w:rPr>
      </w:pPr>
      <w:r w:rsidRPr="00221827">
        <w:rPr>
          <w:rFonts w:ascii="Calibri Light" w:eastAsia="ArialMT" w:hAnsi="Calibri Light" w:cs="ArialMT"/>
          <w:b/>
          <w:sz w:val="16"/>
          <w:szCs w:val="16"/>
        </w:rPr>
        <w:t xml:space="preserve">Advokát může </w:t>
      </w:r>
      <w:r w:rsidR="00921DE5">
        <w:rPr>
          <w:rFonts w:ascii="Calibri Light" w:eastAsia="ArialMT" w:hAnsi="Calibri Light" w:cs="ArialMT"/>
          <w:b/>
          <w:sz w:val="16"/>
          <w:szCs w:val="16"/>
        </w:rPr>
        <w:t xml:space="preserve">tuto </w:t>
      </w:r>
      <w:r w:rsidRPr="00221827">
        <w:rPr>
          <w:rFonts w:ascii="Calibri Light" w:eastAsia="ArialMT" w:hAnsi="Calibri Light" w:cs="ArialMT"/>
          <w:b/>
          <w:sz w:val="16"/>
          <w:szCs w:val="16"/>
        </w:rPr>
        <w:t>smlouv</w:t>
      </w:r>
      <w:r w:rsidR="00921DE5">
        <w:rPr>
          <w:rFonts w:ascii="Calibri Light" w:eastAsia="ArialMT" w:hAnsi="Calibri Light" w:cs="ArialMT"/>
          <w:b/>
          <w:sz w:val="16"/>
          <w:szCs w:val="16"/>
        </w:rPr>
        <w:t>u o poskytování právních služeb vypovědět</w:t>
      </w:r>
      <w:r w:rsidRPr="00B42898">
        <w:rPr>
          <w:rFonts w:ascii="Calibri Light" w:eastAsia="ArialMT" w:hAnsi="Calibri Light" w:cs="ArialMT"/>
          <w:sz w:val="16"/>
          <w:szCs w:val="16"/>
        </w:rPr>
        <w:t>:</w:t>
      </w:r>
    </w:p>
    <w:p w:rsidR="00B42898" w:rsidRPr="00B42898" w:rsidRDefault="00B42898" w:rsidP="00B42898">
      <w:pPr>
        <w:pStyle w:val="Zkladntext"/>
        <w:numPr>
          <w:ilvl w:val="0"/>
          <w:numId w:val="15"/>
        </w:numPr>
        <w:ind w:left="709" w:hanging="284"/>
        <w:jc w:val="both"/>
        <w:rPr>
          <w:rFonts w:ascii="Calibri Light" w:eastAsia="ArialMT" w:hAnsi="Calibri Light" w:cs="ArialMT"/>
          <w:sz w:val="16"/>
          <w:szCs w:val="16"/>
          <w:lang w:eastAsia="en-US"/>
        </w:rPr>
      </w:pPr>
      <w:r w:rsidRPr="00B42898">
        <w:rPr>
          <w:rFonts w:ascii="Calibri Light" w:eastAsia="ArialMT" w:hAnsi="Calibri Light" w:cs="ArialMT"/>
          <w:sz w:val="16"/>
          <w:szCs w:val="16"/>
          <w:lang w:eastAsia="en-US"/>
        </w:rPr>
        <w:t>neposkytl-li klient potřebnou součinnost,</w:t>
      </w:r>
    </w:p>
    <w:p w:rsidR="001D4CFF" w:rsidRDefault="00B42898" w:rsidP="00B42898">
      <w:pPr>
        <w:pStyle w:val="Zkladntext"/>
        <w:numPr>
          <w:ilvl w:val="0"/>
          <w:numId w:val="15"/>
        </w:numPr>
        <w:ind w:left="709" w:hanging="284"/>
        <w:jc w:val="both"/>
        <w:rPr>
          <w:rFonts w:ascii="Calibri Light" w:eastAsia="ArialMT" w:hAnsi="Calibri Light" w:cs="ArialMT"/>
          <w:sz w:val="16"/>
          <w:szCs w:val="16"/>
          <w:lang w:eastAsia="en-US"/>
        </w:rPr>
      </w:pPr>
      <w:r w:rsidRPr="00B42898">
        <w:rPr>
          <w:rFonts w:ascii="Calibri Light" w:eastAsia="ArialMT" w:hAnsi="Calibri Light" w:cs="ArialMT"/>
          <w:sz w:val="16"/>
          <w:szCs w:val="16"/>
          <w:lang w:eastAsia="en-US"/>
        </w:rPr>
        <w:t>dojde-li k narušení nezbytné důvěry mezi advokátem a klientem</w:t>
      </w:r>
      <w:r w:rsidR="003C2282">
        <w:rPr>
          <w:rFonts w:ascii="Calibri Light" w:eastAsia="ArialMT" w:hAnsi="Calibri Light" w:cs="ArialMT"/>
          <w:sz w:val="16"/>
          <w:szCs w:val="16"/>
          <w:lang w:eastAsia="en-US"/>
        </w:rPr>
        <w:t>,</w:t>
      </w:r>
    </w:p>
    <w:p w:rsidR="00E27ACB" w:rsidRPr="00B42898" w:rsidRDefault="00E27ACB" w:rsidP="00B42898">
      <w:pPr>
        <w:pStyle w:val="Zkladntext"/>
        <w:numPr>
          <w:ilvl w:val="0"/>
          <w:numId w:val="15"/>
        </w:numPr>
        <w:ind w:left="709" w:hanging="284"/>
        <w:jc w:val="both"/>
        <w:rPr>
          <w:rFonts w:ascii="Calibri Light" w:eastAsia="ArialMT" w:hAnsi="Calibri Light" w:cs="ArialMT"/>
          <w:sz w:val="16"/>
          <w:szCs w:val="16"/>
          <w:lang w:eastAsia="en-US"/>
        </w:rPr>
      </w:pPr>
      <w:r>
        <w:rPr>
          <w:rFonts w:ascii="Calibri Light" w:eastAsia="ArialMT" w:hAnsi="Calibri Light" w:cs="ArialMT"/>
          <w:sz w:val="16"/>
          <w:szCs w:val="16"/>
          <w:lang w:eastAsia="en-US"/>
        </w:rPr>
        <w:t>z důvodů uvedených v § 20 zákona o advokacii</w:t>
      </w:r>
      <w:r w:rsidR="003C2282">
        <w:rPr>
          <w:rFonts w:ascii="Calibri Light" w:eastAsia="ArialMT" w:hAnsi="Calibri Light" w:cs="ArialMT"/>
          <w:sz w:val="16"/>
          <w:szCs w:val="16"/>
          <w:lang w:eastAsia="en-US"/>
        </w:rPr>
        <w:t>.</w:t>
      </w:r>
    </w:p>
    <w:p w:rsidR="00221827" w:rsidRDefault="00E4731A" w:rsidP="00F5675F">
      <w:pPr>
        <w:numPr>
          <w:ilvl w:val="1"/>
          <w:numId w:val="2"/>
        </w:numPr>
        <w:autoSpaceDE w:val="0"/>
        <w:spacing w:after="0"/>
        <w:ind w:left="426"/>
        <w:jc w:val="both"/>
        <w:rPr>
          <w:rFonts w:ascii="Calibri Light" w:eastAsia="ArialMT" w:hAnsi="Calibri Light" w:cs="ArialMT"/>
          <w:sz w:val="16"/>
          <w:szCs w:val="16"/>
        </w:rPr>
      </w:pPr>
      <w:r w:rsidRPr="00221827">
        <w:rPr>
          <w:rFonts w:ascii="Calibri Light" w:eastAsia="ArialMT" w:hAnsi="Calibri Light" w:cs="ArialMT"/>
          <w:b/>
          <w:sz w:val="16"/>
          <w:szCs w:val="16"/>
        </w:rPr>
        <w:t xml:space="preserve">Klient </w:t>
      </w:r>
      <w:r w:rsidR="00221827" w:rsidRPr="00221827">
        <w:rPr>
          <w:rFonts w:ascii="Calibri Light" w:eastAsia="ArialMT" w:hAnsi="Calibri Light" w:cs="ArialMT"/>
          <w:b/>
          <w:sz w:val="16"/>
          <w:szCs w:val="16"/>
        </w:rPr>
        <w:t xml:space="preserve">může </w:t>
      </w:r>
      <w:r w:rsidR="00E27ACB">
        <w:rPr>
          <w:rFonts w:ascii="Calibri Light" w:eastAsia="ArialMT" w:hAnsi="Calibri Light" w:cs="ArialMT"/>
          <w:b/>
          <w:sz w:val="16"/>
          <w:szCs w:val="16"/>
        </w:rPr>
        <w:t xml:space="preserve">tuto </w:t>
      </w:r>
      <w:r w:rsidR="00221827" w:rsidRPr="00221827">
        <w:rPr>
          <w:rFonts w:ascii="Calibri Light" w:eastAsia="ArialMT" w:hAnsi="Calibri Light" w:cs="ArialMT"/>
          <w:b/>
          <w:sz w:val="16"/>
          <w:szCs w:val="16"/>
        </w:rPr>
        <w:t>smlouv</w:t>
      </w:r>
      <w:r w:rsidR="00E27ACB">
        <w:rPr>
          <w:rFonts w:ascii="Calibri Light" w:eastAsia="ArialMT" w:hAnsi="Calibri Light" w:cs="ArialMT"/>
          <w:b/>
          <w:sz w:val="16"/>
          <w:szCs w:val="16"/>
        </w:rPr>
        <w:t>u vypovědět kdykoliv, a to i bez udání důvodu, zejména v případech:</w:t>
      </w:r>
    </w:p>
    <w:p w:rsidR="003C2282" w:rsidRDefault="00221827" w:rsidP="00FB4C64">
      <w:pPr>
        <w:pStyle w:val="Odstavecseseznamem"/>
        <w:numPr>
          <w:ilvl w:val="0"/>
          <w:numId w:val="21"/>
        </w:numPr>
        <w:autoSpaceDE w:val="0"/>
        <w:spacing w:after="0"/>
        <w:ind w:left="709" w:hanging="283"/>
        <w:jc w:val="both"/>
        <w:rPr>
          <w:rFonts w:ascii="Calibri Light" w:eastAsia="ArialMT" w:hAnsi="Calibri Light" w:cs="ArialMT"/>
          <w:sz w:val="16"/>
          <w:szCs w:val="16"/>
        </w:rPr>
      </w:pPr>
      <w:r w:rsidRPr="003C2282">
        <w:rPr>
          <w:rFonts w:ascii="Calibri Light" w:eastAsia="ArialMT" w:hAnsi="Calibri Light" w:cs="ArialMT"/>
          <w:sz w:val="16"/>
          <w:szCs w:val="16"/>
        </w:rPr>
        <w:t>je-li advokát v prodlení se splněním požadavku klienta na poskytnutí právních služeb delším než 30 dnů, pokud prodlení není odůvodněno prodlením na straně klienta s poskytnutím nezbytných a advokátem vyžádaných podkladů, vyjádření, sdělení či dokumentů,</w:t>
      </w:r>
      <w:r w:rsidR="00E70ED4" w:rsidRPr="003C2282">
        <w:rPr>
          <w:rFonts w:ascii="Calibri Light" w:eastAsia="ArialMT" w:hAnsi="Calibri Light" w:cs="ArialMT"/>
          <w:sz w:val="16"/>
          <w:szCs w:val="16"/>
        </w:rPr>
        <w:t xml:space="preserve"> či jiné součinnosti Klienta Advokátovi nezbytné pro poskytnutí sjednané služby právní pomoci</w:t>
      </w:r>
      <w:r w:rsidR="003C2282">
        <w:rPr>
          <w:rFonts w:ascii="Calibri Light" w:eastAsia="ArialMT" w:hAnsi="Calibri Light" w:cs="ArialMT"/>
          <w:sz w:val="16"/>
          <w:szCs w:val="16"/>
        </w:rPr>
        <w:t>,</w:t>
      </w:r>
    </w:p>
    <w:p w:rsidR="00E4731A" w:rsidRPr="003C2282" w:rsidRDefault="00221827" w:rsidP="00FB4C64">
      <w:pPr>
        <w:pStyle w:val="Odstavecseseznamem"/>
        <w:numPr>
          <w:ilvl w:val="0"/>
          <w:numId w:val="21"/>
        </w:numPr>
        <w:autoSpaceDE w:val="0"/>
        <w:spacing w:after="0"/>
        <w:ind w:left="709" w:hanging="283"/>
        <w:jc w:val="both"/>
        <w:rPr>
          <w:rFonts w:ascii="Calibri Light" w:eastAsia="ArialMT" w:hAnsi="Calibri Light" w:cs="ArialMT"/>
          <w:sz w:val="16"/>
          <w:szCs w:val="16"/>
        </w:rPr>
      </w:pPr>
      <w:r w:rsidRPr="003C2282">
        <w:rPr>
          <w:rFonts w:ascii="Calibri Light" w:eastAsia="ArialMT" w:hAnsi="Calibri Light" w:cs="ArialMT"/>
          <w:sz w:val="16"/>
          <w:szCs w:val="16"/>
        </w:rPr>
        <w:t>dojde-li k narušení nezbytné důvěry mezi ním a advokátem</w:t>
      </w:r>
      <w:r w:rsidR="00CE35D0" w:rsidRPr="003C2282">
        <w:rPr>
          <w:rFonts w:ascii="Calibri Light" w:eastAsia="ArialMT" w:hAnsi="Calibri Light" w:cs="ArialMT"/>
          <w:sz w:val="16"/>
          <w:szCs w:val="16"/>
        </w:rPr>
        <w:t>.</w:t>
      </w:r>
    </w:p>
    <w:p w:rsidR="00183E80" w:rsidRPr="00483907" w:rsidRDefault="00D20315" w:rsidP="00F5675F">
      <w:pPr>
        <w:numPr>
          <w:ilvl w:val="1"/>
          <w:numId w:val="2"/>
        </w:numPr>
        <w:autoSpaceDE w:val="0"/>
        <w:spacing w:after="0"/>
        <w:ind w:left="426"/>
        <w:jc w:val="both"/>
        <w:rPr>
          <w:rFonts w:ascii="Calibri Light" w:eastAsia="ArialMT" w:hAnsi="Calibri Light" w:cs="ArialMT"/>
          <w:sz w:val="16"/>
          <w:szCs w:val="16"/>
        </w:rPr>
      </w:pPr>
      <w:r>
        <w:rPr>
          <w:rFonts w:ascii="Calibri Light" w:eastAsia="ArialMT" w:hAnsi="Calibri Light" w:cs="ArialMT"/>
          <w:sz w:val="16"/>
          <w:szCs w:val="16"/>
        </w:rPr>
        <w:t>Písemná výpověď</w:t>
      </w:r>
      <w:r w:rsidR="008C7573" w:rsidRPr="008C7573">
        <w:rPr>
          <w:rFonts w:ascii="Calibri Light" w:eastAsia="ArialMT" w:hAnsi="Calibri Light" w:cs="ArialMT"/>
          <w:sz w:val="16"/>
          <w:szCs w:val="16"/>
        </w:rPr>
        <w:t xml:space="preserve"> smlouvy musí být druhé straně řádně </w:t>
      </w:r>
      <w:r w:rsidRPr="008C7573">
        <w:rPr>
          <w:rFonts w:ascii="Calibri Light" w:eastAsia="ArialMT" w:hAnsi="Calibri Light" w:cs="ArialMT"/>
          <w:sz w:val="16"/>
          <w:szCs w:val="16"/>
        </w:rPr>
        <w:t>doručen</w:t>
      </w:r>
      <w:r>
        <w:rPr>
          <w:rFonts w:ascii="Calibri Light" w:eastAsia="ArialMT" w:hAnsi="Calibri Light" w:cs="ArialMT"/>
          <w:sz w:val="16"/>
          <w:szCs w:val="16"/>
        </w:rPr>
        <w:t>a</w:t>
      </w:r>
      <w:r w:rsidR="008C7573" w:rsidRPr="008C7573">
        <w:rPr>
          <w:rFonts w:ascii="Calibri Light" w:eastAsia="ArialMT" w:hAnsi="Calibri Light" w:cs="ArialMT"/>
          <w:sz w:val="16"/>
          <w:szCs w:val="16"/>
        </w:rPr>
        <w:t xml:space="preserve">. Právní účinky </w:t>
      </w:r>
      <w:r>
        <w:rPr>
          <w:rFonts w:ascii="Calibri Light" w:eastAsia="ArialMT" w:hAnsi="Calibri Light" w:cs="ArialMT"/>
          <w:sz w:val="16"/>
          <w:szCs w:val="16"/>
        </w:rPr>
        <w:t xml:space="preserve">výpovědi </w:t>
      </w:r>
      <w:r w:rsidR="008C7573" w:rsidRPr="008C7573">
        <w:rPr>
          <w:rFonts w:ascii="Calibri Light" w:eastAsia="ArialMT" w:hAnsi="Calibri Light" w:cs="ArialMT"/>
          <w:sz w:val="16"/>
          <w:szCs w:val="16"/>
        </w:rPr>
        <w:t xml:space="preserve">nastávají dnem </w:t>
      </w:r>
      <w:r>
        <w:rPr>
          <w:rFonts w:ascii="Calibri Light" w:eastAsia="ArialMT" w:hAnsi="Calibri Light" w:cs="ArialMT"/>
          <w:sz w:val="16"/>
          <w:szCs w:val="16"/>
        </w:rPr>
        <w:t xml:space="preserve">jejího </w:t>
      </w:r>
      <w:r w:rsidR="008C7573" w:rsidRPr="008C7573">
        <w:rPr>
          <w:rFonts w:ascii="Calibri Light" w:eastAsia="ArialMT" w:hAnsi="Calibri Light" w:cs="ArialMT"/>
          <w:sz w:val="16"/>
          <w:szCs w:val="16"/>
        </w:rPr>
        <w:t>doručení druhé smluvní straně</w:t>
      </w:r>
      <w:r w:rsidR="00183E80" w:rsidRPr="00483907">
        <w:rPr>
          <w:rFonts w:ascii="Calibri Light" w:eastAsia="ArialMT" w:hAnsi="Calibri Light" w:cs="ArialMT"/>
          <w:sz w:val="16"/>
          <w:szCs w:val="16"/>
        </w:rPr>
        <w:t>.</w:t>
      </w:r>
    </w:p>
    <w:p w:rsidR="001D4CFF" w:rsidRPr="00483907" w:rsidRDefault="008C7573" w:rsidP="00F5675F">
      <w:pPr>
        <w:numPr>
          <w:ilvl w:val="1"/>
          <w:numId w:val="2"/>
        </w:numPr>
        <w:autoSpaceDE w:val="0"/>
        <w:spacing w:after="0"/>
        <w:ind w:left="426"/>
        <w:jc w:val="both"/>
        <w:rPr>
          <w:rFonts w:ascii="Calibri Light" w:eastAsia="ArialMT" w:hAnsi="Calibri Light" w:cs="ArialMT"/>
          <w:sz w:val="16"/>
          <w:szCs w:val="16"/>
        </w:rPr>
      </w:pPr>
      <w:r w:rsidRPr="008C7573">
        <w:rPr>
          <w:rFonts w:ascii="Calibri Light" w:eastAsia="ArialMT" w:hAnsi="Calibri Light" w:cs="ArialMT"/>
          <w:sz w:val="16"/>
          <w:szCs w:val="16"/>
        </w:rPr>
        <w:t>Smlouvu lze v</w:t>
      </w:r>
      <w:r w:rsidR="00681C8B">
        <w:rPr>
          <w:rFonts w:ascii="Calibri Light" w:eastAsia="ArialMT" w:hAnsi="Calibri Light" w:cs="ArialMT"/>
          <w:sz w:val="16"/>
          <w:szCs w:val="16"/>
        </w:rPr>
        <w:t>y</w:t>
      </w:r>
      <w:r w:rsidRPr="008C7573">
        <w:rPr>
          <w:rFonts w:ascii="Calibri Light" w:eastAsia="ArialMT" w:hAnsi="Calibri Light" w:cs="ArialMT"/>
          <w:sz w:val="16"/>
          <w:szCs w:val="16"/>
        </w:rPr>
        <w:t>pověd</w:t>
      </w:r>
      <w:r w:rsidR="00F00F88">
        <w:rPr>
          <w:rFonts w:ascii="Calibri Light" w:eastAsia="ArialMT" w:hAnsi="Calibri Light" w:cs="ArialMT"/>
          <w:sz w:val="16"/>
          <w:szCs w:val="16"/>
        </w:rPr>
        <w:t>ět</w:t>
      </w:r>
      <w:r w:rsidRPr="008C7573">
        <w:rPr>
          <w:rFonts w:ascii="Calibri Light" w:eastAsia="ArialMT" w:hAnsi="Calibri Light" w:cs="ArialMT"/>
          <w:sz w:val="16"/>
          <w:szCs w:val="16"/>
        </w:rPr>
        <w:t xml:space="preserve"> </w:t>
      </w:r>
      <w:r w:rsidR="00F00F88">
        <w:rPr>
          <w:rFonts w:ascii="Calibri Light" w:eastAsia="ArialMT" w:hAnsi="Calibri Light" w:cs="ArialMT"/>
          <w:sz w:val="16"/>
          <w:szCs w:val="16"/>
        </w:rPr>
        <w:t xml:space="preserve">dle bodu 6.1. a 6.2. </w:t>
      </w:r>
      <w:r w:rsidRPr="008C7573">
        <w:rPr>
          <w:rFonts w:ascii="Calibri Light" w:eastAsia="ArialMT" w:hAnsi="Calibri Light" w:cs="ArialMT"/>
          <w:sz w:val="16"/>
          <w:szCs w:val="16"/>
        </w:rPr>
        <w:t>kter</w:t>
      </w:r>
      <w:r w:rsidR="00F00F88">
        <w:rPr>
          <w:rFonts w:ascii="Calibri Light" w:eastAsia="ArialMT" w:hAnsi="Calibri Light" w:cs="ArialMT"/>
          <w:sz w:val="16"/>
          <w:szCs w:val="16"/>
        </w:rPr>
        <w:t>oukoliv</w:t>
      </w:r>
      <w:r w:rsidRPr="008C7573">
        <w:rPr>
          <w:rFonts w:ascii="Calibri Light" w:eastAsia="ArialMT" w:hAnsi="Calibri Light" w:cs="ArialMT"/>
          <w:sz w:val="16"/>
          <w:szCs w:val="16"/>
        </w:rPr>
        <w:t xml:space="preserve"> ze stran ve 2 měsíční výpovědní lhůtě, která započne běžet prvním dnem kalendářního měsíce následujícího po měsíci, v němž bude výpověď doručena druhé smluvní straně</w:t>
      </w:r>
      <w:r w:rsidR="001D4CFF" w:rsidRPr="00483907">
        <w:rPr>
          <w:rFonts w:ascii="Calibri Light" w:eastAsia="ArialMT" w:hAnsi="Calibri Light" w:cs="ArialMT"/>
          <w:sz w:val="16"/>
          <w:szCs w:val="16"/>
        </w:rPr>
        <w:t>.</w:t>
      </w:r>
    </w:p>
    <w:p w:rsidR="001D4CFF" w:rsidRDefault="008C7573" w:rsidP="0055126D">
      <w:pPr>
        <w:numPr>
          <w:ilvl w:val="1"/>
          <w:numId w:val="2"/>
        </w:numPr>
        <w:autoSpaceDE w:val="0"/>
        <w:spacing w:after="0"/>
        <w:ind w:left="426"/>
        <w:jc w:val="both"/>
        <w:rPr>
          <w:rFonts w:ascii="Calibri Light" w:eastAsia="ArialMT" w:hAnsi="Calibri Light" w:cs="ArialMT"/>
          <w:sz w:val="16"/>
          <w:szCs w:val="16"/>
        </w:rPr>
      </w:pPr>
      <w:r w:rsidRPr="008C7573">
        <w:rPr>
          <w:rFonts w:ascii="Calibri Light" w:eastAsia="ArialMT" w:hAnsi="Calibri Light" w:cs="ArialMT"/>
          <w:sz w:val="16"/>
          <w:szCs w:val="16"/>
        </w:rPr>
        <w:t>Smlouvu mohou smluvní strany zrušit písemnou dohodou kdykoli</w:t>
      </w:r>
      <w:r w:rsidR="006B511D" w:rsidRPr="00483907">
        <w:rPr>
          <w:rFonts w:ascii="Calibri Light" w:eastAsia="ArialMT" w:hAnsi="Calibri Light" w:cs="ArialMT"/>
          <w:sz w:val="16"/>
          <w:szCs w:val="16"/>
        </w:rPr>
        <w:t>.</w:t>
      </w:r>
      <w:r w:rsidR="00D20315">
        <w:rPr>
          <w:rFonts w:ascii="Calibri Light" w:eastAsia="ArialMT" w:hAnsi="Calibri Light" w:cs="ArialMT"/>
          <w:sz w:val="16"/>
          <w:szCs w:val="16"/>
        </w:rPr>
        <w:t xml:space="preserve"> Dohoda bude obsahovat ujednání o vzájemném vypořádání závazků a pohledávek.</w:t>
      </w:r>
    </w:p>
    <w:p w:rsidR="003C2282" w:rsidRPr="00483907" w:rsidRDefault="003C2282" w:rsidP="0055126D">
      <w:pPr>
        <w:numPr>
          <w:ilvl w:val="1"/>
          <w:numId w:val="2"/>
        </w:numPr>
        <w:autoSpaceDE w:val="0"/>
        <w:spacing w:after="0"/>
        <w:ind w:left="426"/>
        <w:jc w:val="both"/>
        <w:rPr>
          <w:rFonts w:ascii="Calibri Light" w:eastAsia="ArialMT" w:hAnsi="Calibri Light" w:cs="ArialMT"/>
          <w:sz w:val="16"/>
          <w:szCs w:val="16"/>
        </w:rPr>
      </w:pPr>
      <w:r>
        <w:rPr>
          <w:rFonts w:ascii="Calibri Light" w:eastAsia="ArialMT" w:hAnsi="Calibri Light" w:cs="ArialMT"/>
          <w:sz w:val="16"/>
          <w:szCs w:val="16"/>
        </w:rPr>
        <w:t xml:space="preserve">Smluvní strany si dále ujednaly, že tato </w:t>
      </w:r>
      <w:r w:rsidRPr="003C2282">
        <w:rPr>
          <w:rFonts w:ascii="Calibri Light" w:eastAsia="ArialMT" w:hAnsi="Calibri Light" w:cs="ArialMT"/>
          <w:b/>
          <w:sz w:val="16"/>
          <w:szCs w:val="16"/>
        </w:rPr>
        <w:t>smlouva bez dalšího zaniká</w:t>
      </w:r>
      <w:r w:rsidRPr="00E358E5">
        <w:rPr>
          <w:rFonts w:ascii="Calibri Light" w:eastAsia="ArialMT" w:hAnsi="Calibri Light" w:cs="ArialMT"/>
          <w:b/>
          <w:sz w:val="16"/>
          <w:szCs w:val="16"/>
        </w:rPr>
        <w:t>, je-li Klient v prodlení více jak 30 dnů s úhradou platby za objednané právní služby nebo její části</w:t>
      </w:r>
      <w:r w:rsidR="00E358E5">
        <w:rPr>
          <w:rFonts w:ascii="Calibri Light" w:eastAsia="ArialMT" w:hAnsi="Calibri Light" w:cs="ArialMT"/>
          <w:sz w:val="16"/>
          <w:szCs w:val="16"/>
        </w:rPr>
        <w:t>, jak bylo ujednáno</w:t>
      </w:r>
      <w:r>
        <w:rPr>
          <w:rFonts w:ascii="Calibri Light" w:eastAsia="ArialMT" w:hAnsi="Calibri Light" w:cs="ArialMT"/>
          <w:sz w:val="16"/>
          <w:szCs w:val="16"/>
        </w:rPr>
        <w:t xml:space="preserve"> v ustanovení bodu 5.3.</w:t>
      </w:r>
      <w:r w:rsidR="00E358E5">
        <w:rPr>
          <w:rFonts w:ascii="Calibri Light" w:eastAsia="ArialMT" w:hAnsi="Calibri Light" w:cs="ArialMT"/>
          <w:sz w:val="16"/>
          <w:szCs w:val="16"/>
        </w:rPr>
        <w:t xml:space="preserve"> </w:t>
      </w:r>
      <w:r>
        <w:rPr>
          <w:rFonts w:ascii="Calibri Light" w:eastAsia="ArialMT" w:hAnsi="Calibri Light" w:cs="ArialMT"/>
          <w:sz w:val="16"/>
          <w:szCs w:val="16"/>
        </w:rPr>
        <w:t>této smlouvy.</w:t>
      </w:r>
      <w:r w:rsidR="00E358E5">
        <w:rPr>
          <w:rFonts w:ascii="Calibri Light" w:eastAsia="ArialMT" w:hAnsi="Calibri Light" w:cs="ArialMT"/>
          <w:sz w:val="16"/>
          <w:szCs w:val="16"/>
        </w:rPr>
        <w:t xml:space="preserve"> Současně se zánikem smlouvy zaniká i zmocnění Advokáta udělené na základě případné plné moci, jak bylo ujednáno v bodu 2. této smlouvy.</w:t>
      </w:r>
    </w:p>
    <w:p w:rsidR="00183E80" w:rsidRPr="00483907" w:rsidRDefault="003A6CEB" w:rsidP="00933332">
      <w:pPr>
        <w:numPr>
          <w:ilvl w:val="0"/>
          <w:numId w:val="2"/>
        </w:numPr>
        <w:autoSpaceDE w:val="0"/>
        <w:spacing w:before="120" w:after="0"/>
        <w:ind w:left="357" w:hanging="357"/>
        <w:rPr>
          <w:rFonts w:ascii="Calibri Light" w:eastAsia="Arial-BoldMT" w:hAnsi="Calibri Light" w:cs="Arial-BoldMT"/>
          <w:b/>
          <w:bCs/>
          <w:sz w:val="16"/>
          <w:szCs w:val="16"/>
        </w:rPr>
      </w:pPr>
      <w:r>
        <w:rPr>
          <w:rFonts w:ascii="Calibri Light" w:eastAsia="Arial-BoldMT" w:hAnsi="Calibri Light" w:cs="Arial-BoldMT"/>
          <w:b/>
          <w:bCs/>
          <w:sz w:val="16"/>
          <w:szCs w:val="16"/>
        </w:rPr>
        <w:t>DALŠÍ UJEDNÁNÍ A PROHLÁŠENÍ STRAN</w:t>
      </w:r>
    </w:p>
    <w:p w:rsidR="00183E80" w:rsidRPr="00483907" w:rsidRDefault="003A6CEB" w:rsidP="00183E80">
      <w:pPr>
        <w:numPr>
          <w:ilvl w:val="1"/>
          <w:numId w:val="2"/>
        </w:numPr>
        <w:autoSpaceDE w:val="0"/>
        <w:spacing w:after="0"/>
        <w:ind w:left="426"/>
        <w:jc w:val="both"/>
        <w:rPr>
          <w:rFonts w:ascii="Calibri Light" w:eastAsia="ArialMT" w:hAnsi="Calibri Light" w:cs="ArialMT"/>
          <w:sz w:val="16"/>
          <w:szCs w:val="16"/>
        </w:rPr>
      </w:pPr>
      <w:r w:rsidRPr="003A6CEB">
        <w:rPr>
          <w:rFonts w:ascii="Calibri Light" w:eastAsia="ArialMT" w:hAnsi="Calibri Light" w:cs="ArialMT"/>
          <w:sz w:val="16"/>
          <w:szCs w:val="16"/>
        </w:rPr>
        <w:lastRenderedPageBreak/>
        <w:t>Klient bere na vědomí, že dle zákona o advokacii je Advokát povinen archivovat spisovou agendu po dobu pěti let. Po této době může být spisová agenda skartována</w:t>
      </w:r>
      <w:r w:rsidR="00183E80" w:rsidRPr="00483907">
        <w:rPr>
          <w:rFonts w:ascii="Calibri Light" w:eastAsia="ArialMT" w:hAnsi="Calibri Light" w:cs="ArialMT"/>
          <w:sz w:val="16"/>
          <w:szCs w:val="16"/>
        </w:rPr>
        <w:t>.</w:t>
      </w:r>
    </w:p>
    <w:p w:rsidR="003A6CEB" w:rsidRPr="003A6CEB" w:rsidRDefault="003A6CEB" w:rsidP="00183E80">
      <w:pPr>
        <w:numPr>
          <w:ilvl w:val="1"/>
          <w:numId w:val="2"/>
        </w:numPr>
        <w:autoSpaceDE w:val="0"/>
        <w:spacing w:after="0"/>
        <w:ind w:left="426"/>
        <w:jc w:val="both"/>
        <w:rPr>
          <w:rFonts w:ascii="Calibri Light" w:eastAsia="ArialMT" w:hAnsi="Calibri Light" w:cs="ArialMT"/>
          <w:sz w:val="16"/>
          <w:szCs w:val="16"/>
        </w:rPr>
      </w:pPr>
      <w:r w:rsidRPr="003A6CEB">
        <w:rPr>
          <w:rFonts w:ascii="Calibri Light" w:eastAsia="ArialMT" w:hAnsi="Calibri Light" w:cs="ArialMT"/>
          <w:sz w:val="16"/>
          <w:szCs w:val="16"/>
        </w:rPr>
        <w:t>Advokát odpovídá Klientovi za škodu mu způsobenou v souvislosti s výkonem advokacie a poskytováním právních služeb, a to i tehdy, byla-li škoda v této souvislosti způsobena zaměstnancem Advokáta</w:t>
      </w:r>
      <w:r w:rsidR="00F00F88">
        <w:rPr>
          <w:rFonts w:ascii="Calibri Light" w:eastAsia="ArialMT" w:hAnsi="Calibri Light" w:cs="ArialMT"/>
          <w:sz w:val="16"/>
          <w:szCs w:val="16"/>
        </w:rPr>
        <w:t>, advokátním koncipientem</w:t>
      </w:r>
      <w:r w:rsidRPr="003A6CEB">
        <w:rPr>
          <w:rFonts w:ascii="Calibri Light" w:eastAsia="ArialMT" w:hAnsi="Calibri Light" w:cs="ArialMT"/>
          <w:sz w:val="16"/>
          <w:szCs w:val="16"/>
        </w:rPr>
        <w:t xml:space="preserve"> či jím pověřeným jiným advokátem. Advokát se zprostí odpovědnosti, prokáže-li, že způsobenou škodu nezavinil.</w:t>
      </w:r>
    </w:p>
    <w:p w:rsidR="00183E80" w:rsidRDefault="003A6CEB" w:rsidP="00183E80">
      <w:pPr>
        <w:numPr>
          <w:ilvl w:val="1"/>
          <w:numId w:val="2"/>
        </w:numPr>
        <w:autoSpaceDE w:val="0"/>
        <w:spacing w:after="0"/>
        <w:ind w:left="426"/>
        <w:jc w:val="both"/>
        <w:rPr>
          <w:rFonts w:ascii="Calibri Light" w:eastAsia="ArialMT" w:hAnsi="Calibri Light" w:cs="ArialMT"/>
          <w:sz w:val="16"/>
          <w:szCs w:val="16"/>
        </w:rPr>
      </w:pPr>
      <w:r w:rsidRPr="003A6CEB">
        <w:rPr>
          <w:rFonts w:ascii="Calibri Light" w:eastAsia="ArialMT" w:hAnsi="Calibri Light" w:cs="ArialMT"/>
          <w:sz w:val="16"/>
          <w:szCs w:val="16"/>
        </w:rPr>
        <w:t>Advokát prohlašuje, že je povinen dodržovat mlčenlivost ohledně všech informací získaných v souvislosti s poskytováním právních služeb Klientovi. Tato povinnost mlčenlivosti se vztahuje také na všechny zaměstnance Advokáta, kteří se budou účastnit poskytování právních služeb Klientovi. Advokát je povinen zachovávat mlčenlivost i po skončení právního zastupování Klienta. Advokát dále prohlašuje, že jeho spolupracovníci a zaměstnanci, kteří nejsou vázáni zákonem o Advokacii ve vztahu k povinnosti mlčenlivosti, jsou smluvně vázáni k zachovávání mlčenlivosti o všech informacích získaných v průběhu práce pro Advokáta, jeho advokátní koncipienty a právníky či právní asistenty.</w:t>
      </w:r>
    </w:p>
    <w:p w:rsidR="003A6CEB" w:rsidRPr="003A6CEB" w:rsidRDefault="003A6CEB" w:rsidP="00183E80">
      <w:pPr>
        <w:numPr>
          <w:ilvl w:val="1"/>
          <w:numId w:val="2"/>
        </w:numPr>
        <w:autoSpaceDE w:val="0"/>
        <w:spacing w:after="0"/>
        <w:ind w:left="426"/>
        <w:jc w:val="both"/>
        <w:rPr>
          <w:rFonts w:ascii="Calibri Light" w:eastAsia="ArialMT" w:hAnsi="Calibri Light" w:cs="ArialMT"/>
          <w:sz w:val="16"/>
          <w:szCs w:val="16"/>
        </w:rPr>
      </w:pPr>
      <w:r w:rsidRPr="003A6CEB">
        <w:rPr>
          <w:rFonts w:ascii="Calibri Light" w:eastAsia="ArialMT" w:hAnsi="Calibri Light" w:cs="ArialMT"/>
          <w:sz w:val="16"/>
          <w:szCs w:val="16"/>
        </w:rPr>
        <w:t>V případě, že budou Advokátovi poskytnuty ze strany Klienta důvěrné dokumenty v písemné podobě, Advokát je zajistí před zneužitím.</w:t>
      </w:r>
    </w:p>
    <w:p w:rsidR="00CF0E05" w:rsidRDefault="003A6CEB" w:rsidP="00681C8B">
      <w:pPr>
        <w:numPr>
          <w:ilvl w:val="1"/>
          <w:numId w:val="2"/>
        </w:numPr>
        <w:autoSpaceDE w:val="0"/>
        <w:spacing w:after="0"/>
        <w:ind w:left="426"/>
        <w:jc w:val="both"/>
        <w:rPr>
          <w:rFonts w:ascii="Calibri Light" w:eastAsia="ArialMT" w:hAnsi="Calibri Light" w:cs="ArialMT"/>
          <w:sz w:val="16"/>
          <w:szCs w:val="16"/>
        </w:rPr>
      </w:pPr>
      <w:r w:rsidRPr="003A6CEB">
        <w:rPr>
          <w:rFonts w:ascii="Calibri Light" w:eastAsia="ArialMT" w:hAnsi="Calibri Light" w:cs="ArialMT"/>
          <w:sz w:val="16"/>
          <w:szCs w:val="16"/>
        </w:rPr>
        <w:t>Klient bere podpisem této smlouvy na vědomí, že tato smlouva není spotřebitelskou smlouvu ve</w:t>
      </w:r>
      <w:r>
        <w:rPr>
          <w:rFonts w:ascii="Calibri Light" w:eastAsia="ArialMT" w:hAnsi="Calibri Light" w:cs="ArialMT"/>
          <w:sz w:val="16"/>
          <w:szCs w:val="16"/>
        </w:rPr>
        <w:t xml:space="preserve"> </w:t>
      </w:r>
      <w:r w:rsidRPr="003A6CEB">
        <w:rPr>
          <w:rFonts w:ascii="Calibri Light" w:eastAsia="ArialMT" w:hAnsi="Calibri Light" w:cs="ArialMT"/>
          <w:sz w:val="16"/>
          <w:szCs w:val="16"/>
        </w:rPr>
        <w:t>smyslu</w:t>
      </w:r>
      <w:r>
        <w:rPr>
          <w:rFonts w:ascii="Calibri Light" w:eastAsia="ArialMT" w:hAnsi="Calibri Light" w:cs="ArialMT"/>
          <w:sz w:val="16"/>
          <w:szCs w:val="16"/>
        </w:rPr>
        <w:t xml:space="preserve"> </w:t>
      </w:r>
      <w:r w:rsidRPr="003A6CEB">
        <w:rPr>
          <w:rFonts w:ascii="Calibri Light" w:eastAsia="ArialMT" w:hAnsi="Calibri Light" w:cs="ArialMT"/>
          <w:sz w:val="16"/>
          <w:szCs w:val="16"/>
        </w:rPr>
        <w:t>zák. č. 634/1992 Sb. Vyplývá to z ust. §2 citovaného zákona „O ochraně spotřebitele“,</w:t>
      </w:r>
      <w:r w:rsidR="00C22890">
        <w:rPr>
          <w:rFonts w:ascii="Calibri Light" w:eastAsia="ArialMT" w:hAnsi="Calibri Light" w:cs="ArialMT"/>
          <w:sz w:val="16"/>
          <w:szCs w:val="16"/>
        </w:rPr>
        <w:t xml:space="preserve"> </w:t>
      </w:r>
      <w:r w:rsidRPr="003A6CEB">
        <w:rPr>
          <w:rFonts w:ascii="Calibri Light" w:eastAsia="ArialMT" w:hAnsi="Calibri Light" w:cs="ArialMT"/>
          <w:sz w:val="16"/>
          <w:szCs w:val="16"/>
        </w:rPr>
        <w:t>dle kterého se pro účely zákona na ochranu spotřebitele sice rozumí</w:t>
      </w:r>
      <w:r>
        <w:rPr>
          <w:rFonts w:ascii="Calibri Light" w:eastAsia="ArialMT" w:hAnsi="Calibri Light" w:cs="ArialMT"/>
          <w:sz w:val="16"/>
          <w:szCs w:val="16"/>
        </w:rPr>
        <w:t xml:space="preserve"> </w:t>
      </w:r>
      <w:r w:rsidRPr="003A6CEB">
        <w:rPr>
          <w:rFonts w:ascii="Calibri Light" w:eastAsia="ArialMT" w:hAnsi="Calibri Light" w:cs="ArialMT"/>
          <w:sz w:val="16"/>
          <w:szCs w:val="16"/>
        </w:rPr>
        <w:t>jakákoliv podnikatelská činnost, která je určena k nabídce spotřebiteli,</w:t>
      </w:r>
      <w:r w:rsidR="00240CCE">
        <w:rPr>
          <w:rFonts w:ascii="Calibri Light" w:eastAsia="ArialMT" w:hAnsi="Calibri Light" w:cs="ArialMT"/>
          <w:sz w:val="16"/>
          <w:szCs w:val="16"/>
        </w:rPr>
        <w:t xml:space="preserve"> </w:t>
      </w:r>
      <w:r w:rsidRPr="003A6CEB">
        <w:rPr>
          <w:rFonts w:ascii="Calibri Light" w:eastAsia="ArialMT" w:hAnsi="Calibri Light" w:cs="ArialMT"/>
          <w:sz w:val="16"/>
          <w:szCs w:val="16"/>
        </w:rPr>
        <w:t>ovšem s výjimkou činností upravených zvláštními zákony, kde se dozor</w:t>
      </w:r>
      <w:r>
        <w:rPr>
          <w:rFonts w:ascii="Calibri Light" w:eastAsia="ArialMT" w:hAnsi="Calibri Light" w:cs="ArialMT"/>
          <w:sz w:val="16"/>
          <w:szCs w:val="16"/>
        </w:rPr>
        <w:t xml:space="preserve"> </w:t>
      </w:r>
      <w:r w:rsidRPr="003A6CEB">
        <w:rPr>
          <w:rFonts w:ascii="Calibri Light" w:eastAsia="ArialMT" w:hAnsi="Calibri Light" w:cs="ArialMT"/>
          <w:sz w:val="16"/>
          <w:szCs w:val="16"/>
        </w:rPr>
        <w:t>nad ochranou spotřebitele svěřuje profesním sdružením. Dle poznámky</w:t>
      </w:r>
      <w:r>
        <w:rPr>
          <w:rFonts w:ascii="Calibri Light" w:eastAsia="ArialMT" w:hAnsi="Calibri Light" w:cs="ArialMT"/>
          <w:sz w:val="16"/>
          <w:szCs w:val="16"/>
        </w:rPr>
        <w:t xml:space="preserve"> </w:t>
      </w:r>
      <w:r w:rsidRPr="003A6CEB">
        <w:rPr>
          <w:rFonts w:ascii="Calibri Light" w:eastAsia="ArialMT" w:hAnsi="Calibri Light" w:cs="ArialMT"/>
          <w:sz w:val="16"/>
          <w:szCs w:val="16"/>
        </w:rPr>
        <w:t>pod čarou č. 4a) je pak jako takový zvláštní zákon uveden zákon ČNR č.128/1990 Sb., což plně platí i pro zákon č. 85/1996 Sb. zákon o</w:t>
      </w:r>
      <w:r>
        <w:rPr>
          <w:rFonts w:ascii="Calibri Light" w:eastAsia="ArialMT" w:hAnsi="Calibri Light" w:cs="ArialMT"/>
          <w:sz w:val="16"/>
          <w:szCs w:val="16"/>
        </w:rPr>
        <w:t xml:space="preserve"> </w:t>
      </w:r>
      <w:r w:rsidRPr="003A6CEB">
        <w:rPr>
          <w:rFonts w:ascii="Calibri Light" w:eastAsia="ArialMT" w:hAnsi="Calibri Light" w:cs="ArialMT"/>
          <w:sz w:val="16"/>
          <w:szCs w:val="16"/>
        </w:rPr>
        <w:t>advokacii. V návaznosti na obsah zákona č. 89/2012 Sb. Občanský zákoník v platném znění, je nutno</w:t>
      </w:r>
      <w:r>
        <w:rPr>
          <w:rFonts w:ascii="Calibri Light" w:eastAsia="ArialMT" w:hAnsi="Calibri Light" w:cs="ArialMT"/>
          <w:sz w:val="16"/>
          <w:szCs w:val="16"/>
        </w:rPr>
        <w:t xml:space="preserve"> </w:t>
      </w:r>
      <w:r w:rsidRPr="003A6CEB">
        <w:rPr>
          <w:rFonts w:ascii="Calibri Light" w:eastAsia="ArialMT" w:hAnsi="Calibri Light" w:cs="ArialMT"/>
          <w:sz w:val="16"/>
          <w:szCs w:val="16"/>
        </w:rPr>
        <w:t>poukázat na ust. § 3016, dle kterého ustanoveními Občanského zákoníku</w:t>
      </w:r>
      <w:r>
        <w:rPr>
          <w:rFonts w:ascii="Calibri Light" w:eastAsia="ArialMT" w:hAnsi="Calibri Light" w:cs="ArialMT"/>
          <w:sz w:val="16"/>
          <w:szCs w:val="16"/>
        </w:rPr>
        <w:t xml:space="preserve"> </w:t>
      </w:r>
      <w:r w:rsidRPr="003A6CEB">
        <w:rPr>
          <w:rFonts w:ascii="Calibri Light" w:eastAsia="ArialMT" w:hAnsi="Calibri Light" w:cs="ArialMT"/>
          <w:sz w:val="16"/>
          <w:szCs w:val="16"/>
        </w:rPr>
        <w:t>nejsou dotčena ustanovení jiných právních předpisů o ochraně</w:t>
      </w:r>
      <w:r>
        <w:rPr>
          <w:rFonts w:ascii="Calibri Light" w:eastAsia="ArialMT" w:hAnsi="Calibri Light" w:cs="ArialMT"/>
          <w:sz w:val="16"/>
          <w:szCs w:val="16"/>
        </w:rPr>
        <w:t xml:space="preserve"> </w:t>
      </w:r>
      <w:r w:rsidRPr="003A6CEB">
        <w:rPr>
          <w:rFonts w:ascii="Calibri Light" w:eastAsia="ArialMT" w:hAnsi="Calibri Light" w:cs="ArialMT"/>
          <w:sz w:val="16"/>
          <w:szCs w:val="16"/>
        </w:rPr>
        <w:t>spotřebitele.</w:t>
      </w:r>
    </w:p>
    <w:p w:rsidR="00CF0E05" w:rsidRPr="00CF0E05" w:rsidRDefault="00CF0E05" w:rsidP="00CF0E05">
      <w:pPr>
        <w:autoSpaceDE w:val="0"/>
        <w:spacing w:after="0"/>
        <w:ind w:left="426"/>
        <w:jc w:val="both"/>
        <w:rPr>
          <w:rFonts w:ascii="Calibri Light" w:eastAsia="ArialMT" w:hAnsi="Calibri Light" w:cs="ArialMT"/>
          <w:sz w:val="16"/>
          <w:szCs w:val="16"/>
        </w:rPr>
      </w:pPr>
    </w:p>
    <w:p w:rsidR="00CF0E05" w:rsidRDefault="00CF0E05" w:rsidP="00CF0E05">
      <w:pPr>
        <w:autoSpaceDE w:val="0"/>
        <w:spacing w:after="0"/>
        <w:ind w:left="426"/>
        <w:jc w:val="both"/>
        <w:rPr>
          <w:rFonts w:ascii="Calibri Light" w:eastAsia="ArialMT" w:hAnsi="Calibri Light" w:cs="ArialMT"/>
          <w:sz w:val="16"/>
          <w:szCs w:val="16"/>
        </w:rPr>
      </w:pPr>
      <w:r>
        <w:rPr>
          <w:rFonts w:ascii="Calibri Light" w:eastAsia="ArialMT" w:hAnsi="Calibri Light" w:cs="ArialMT"/>
          <w:sz w:val="16"/>
          <w:szCs w:val="16"/>
        </w:rPr>
        <w:t xml:space="preserve">Klient byl Advokátem poučen, že orgánem mimosoudního řešení sporů mezi Klientem, jako spotřebitelem, a Advokátem je </w:t>
      </w:r>
      <w:r w:rsidRPr="00762177">
        <w:rPr>
          <w:rFonts w:ascii="Calibri Light" w:eastAsia="ArialMT" w:hAnsi="Calibri Light" w:cs="ArialMT"/>
          <w:sz w:val="16"/>
          <w:szCs w:val="16"/>
        </w:rPr>
        <w:t>Česká advokátní komora, se sídlem Národní 118/16, 110 00 Praha 1, IČ 66000777</w:t>
      </w:r>
      <w:r>
        <w:rPr>
          <w:rFonts w:ascii="Calibri Light" w:eastAsia="ArialMT" w:hAnsi="Calibri Light" w:cs="ArialMT"/>
          <w:sz w:val="16"/>
          <w:szCs w:val="16"/>
        </w:rPr>
        <w:t xml:space="preserve">, </w:t>
      </w:r>
      <w:r w:rsidRPr="00762177">
        <w:rPr>
          <w:rFonts w:ascii="Calibri Light" w:eastAsia="ArialMT" w:hAnsi="Calibri Light" w:cs="ArialMT"/>
          <w:sz w:val="16"/>
          <w:szCs w:val="16"/>
        </w:rPr>
        <w:t>https://www.cak.cz/scripts/detail.php?id=15607</w:t>
      </w:r>
      <w:r>
        <w:rPr>
          <w:rFonts w:ascii="Calibri Light" w:eastAsia="ArialMT" w:hAnsi="Calibri Light" w:cs="ArialMT"/>
          <w:sz w:val="16"/>
          <w:szCs w:val="16"/>
        </w:rPr>
        <w:t>.</w:t>
      </w:r>
    </w:p>
    <w:p w:rsidR="003A6CEB" w:rsidRDefault="003A6CEB" w:rsidP="00183E80">
      <w:pPr>
        <w:numPr>
          <w:ilvl w:val="1"/>
          <w:numId w:val="2"/>
        </w:numPr>
        <w:autoSpaceDE w:val="0"/>
        <w:spacing w:after="0"/>
        <w:ind w:left="426"/>
        <w:jc w:val="both"/>
        <w:rPr>
          <w:rFonts w:ascii="Calibri Light" w:eastAsia="ArialMT" w:hAnsi="Calibri Light" w:cs="ArialMT"/>
          <w:sz w:val="16"/>
          <w:szCs w:val="16"/>
        </w:rPr>
      </w:pPr>
      <w:r w:rsidRPr="003A6CEB">
        <w:rPr>
          <w:rFonts w:ascii="Calibri Light" w:eastAsia="ArialMT" w:hAnsi="Calibri Light" w:cs="ArialMT"/>
          <w:sz w:val="16"/>
          <w:szCs w:val="16"/>
        </w:rPr>
        <w:t>Svým podpisem Klient souhlasí s pořízením kopie svého občanského</w:t>
      </w:r>
      <w:r>
        <w:rPr>
          <w:rFonts w:ascii="Calibri Light" w:eastAsia="ArialMT" w:hAnsi="Calibri Light" w:cs="ArialMT"/>
          <w:sz w:val="16"/>
          <w:szCs w:val="16"/>
        </w:rPr>
        <w:t xml:space="preserve"> </w:t>
      </w:r>
      <w:r w:rsidRPr="003A6CEB">
        <w:rPr>
          <w:rFonts w:ascii="Calibri Light" w:eastAsia="ArialMT" w:hAnsi="Calibri Light" w:cs="ArialMT"/>
          <w:sz w:val="16"/>
          <w:szCs w:val="16"/>
        </w:rPr>
        <w:t>průkazu, resp. pořízením výpisu o osobních údajích z občanského</w:t>
      </w:r>
      <w:r>
        <w:rPr>
          <w:rFonts w:ascii="Calibri Light" w:eastAsia="ArialMT" w:hAnsi="Calibri Light" w:cs="ArialMT"/>
          <w:sz w:val="16"/>
          <w:szCs w:val="16"/>
        </w:rPr>
        <w:t xml:space="preserve"> </w:t>
      </w:r>
      <w:r w:rsidRPr="003A6CEB">
        <w:rPr>
          <w:rFonts w:ascii="Calibri Light" w:eastAsia="ArialMT" w:hAnsi="Calibri Light" w:cs="ArialMT"/>
          <w:sz w:val="16"/>
          <w:szCs w:val="16"/>
        </w:rPr>
        <w:t>průkazu, ve smyslu zákona č. 328/1999 Sb., o občanských průkazech, v</w:t>
      </w:r>
      <w:r>
        <w:rPr>
          <w:rFonts w:ascii="Calibri Light" w:eastAsia="ArialMT" w:hAnsi="Calibri Light" w:cs="ArialMT"/>
          <w:sz w:val="16"/>
          <w:szCs w:val="16"/>
        </w:rPr>
        <w:t xml:space="preserve"> </w:t>
      </w:r>
      <w:r w:rsidRPr="003A6CEB">
        <w:rPr>
          <w:rFonts w:ascii="Calibri Light" w:eastAsia="ArialMT" w:hAnsi="Calibri Light" w:cs="ArialMT"/>
          <w:sz w:val="16"/>
          <w:szCs w:val="16"/>
        </w:rPr>
        <w:t>platném znění. Svým podpisem dále Klient uděluje souhlas v souladu se zákonem</w:t>
      </w:r>
      <w:r>
        <w:rPr>
          <w:rFonts w:ascii="Calibri Light" w:eastAsia="ArialMT" w:hAnsi="Calibri Light" w:cs="ArialMT"/>
          <w:sz w:val="16"/>
          <w:szCs w:val="16"/>
        </w:rPr>
        <w:t xml:space="preserve"> </w:t>
      </w:r>
      <w:r w:rsidRPr="003A6CEB">
        <w:rPr>
          <w:rFonts w:ascii="Calibri Light" w:eastAsia="ArialMT" w:hAnsi="Calibri Light" w:cs="ArialMT"/>
          <w:sz w:val="16"/>
          <w:szCs w:val="16"/>
        </w:rPr>
        <w:t>č. 101/2000 Sb., o ochraně osobních údajů, v platném znění, když výslovně souhlasí se</w:t>
      </w:r>
      <w:r>
        <w:rPr>
          <w:rFonts w:ascii="Calibri Light" w:eastAsia="ArialMT" w:hAnsi="Calibri Light" w:cs="ArialMT"/>
          <w:sz w:val="16"/>
          <w:szCs w:val="16"/>
        </w:rPr>
        <w:t xml:space="preserve"> </w:t>
      </w:r>
      <w:r w:rsidRPr="003A6CEB">
        <w:rPr>
          <w:rFonts w:ascii="Calibri Light" w:eastAsia="ArialMT" w:hAnsi="Calibri Light" w:cs="ArialMT"/>
          <w:sz w:val="16"/>
          <w:szCs w:val="16"/>
        </w:rPr>
        <w:t>zpracováním osobních údajů v rozsahu jím poskytnutých osobních údajů, a to svého jména, příjmení, čísla OP či cestovního pasu, adresy trvalého bydliště, e-mailové adresy, telefonního čísla a svého rodného čísla (dále jen „osobní údaje“) Advokátovi. Souhlas se zpracováním osobních údajů uděluje</w:t>
      </w:r>
      <w:r>
        <w:rPr>
          <w:rFonts w:ascii="Calibri Light" w:eastAsia="ArialMT" w:hAnsi="Calibri Light" w:cs="ArialMT"/>
          <w:sz w:val="16"/>
          <w:szCs w:val="16"/>
        </w:rPr>
        <w:t xml:space="preserve"> </w:t>
      </w:r>
      <w:r w:rsidRPr="003A6CEB">
        <w:rPr>
          <w:rFonts w:ascii="Calibri Light" w:eastAsia="ArialMT" w:hAnsi="Calibri Light" w:cs="ArialMT"/>
          <w:sz w:val="16"/>
          <w:szCs w:val="16"/>
        </w:rPr>
        <w:t>Klient dobrovolně a bere na vědomí, že tento souhlas může kdykoli</w:t>
      </w:r>
      <w:r>
        <w:rPr>
          <w:rFonts w:ascii="Calibri Light" w:eastAsia="ArialMT" w:hAnsi="Calibri Light" w:cs="ArialMT"/>
          <w:sz w:val="16"/>
          <w:szCs w:val="16"/>
        </w:rPr>
        <w:t xml:space="preserve"> </w:t>
      </w:r>
      <w:r w:rsidRPr="003A6CEB">
        <w:rPr>
          <w:rFonts w:ascii="Calibri Light" w:eastAsia="ArialMT" w:hAnsi="Calibri Light" w:cs="ArialMT"/>
          <w:sz w:val="16"/>
          <w:szCs w:val="16"/>
        </w:rPr>
        <w:t>písemnou cestou odvolat</w:t>
      </w:r>
      <w:r>
        <w:rPr>
          <w:rFonts w:ascii="Calibri Light" w:eastAsia="ArialMT" w:hAnsi="Calibri Light" w:cs="ArialMT"/>
          <w:sz w:val="16"/>
          <w:szCs w:val="16"/>
        </w:rPr>
        <w:t>.</w:t>
      </w:r>
    </w:p>
    <w:p w:rsidR="003A6CEB" w:rsidRDefault="003A6CEB" w:rsidP="00183E80">
      <w:pPr>
        <w:numPr>
          <w:ilvl w:val="1"/>
          <w:numId w:val="2"/>
        </w:numPr>
        <w:autoSpaceDE w:val="0"/>
        <w:spacing w:after="0"/>
        <w:ind w:left="426"/>
        <w:jc w:val="both"/>
        <w:rPr>
          <w:rFonts w:ascii="Calibri Light" w:eastAsia="ArialMT" w:hAnsi="Calibri Light" w:cs="ArialMT"/>
          <w:sz w:val="16"/>
          <w:szCs w:val="16"/>
        </w:rPr>
      </w:pPr>
      <w:r>
        <w:rPr>
          <w:rFonts w:ascii="Calibri Light" w:eastAsia="ArialMT" w:hAnsi="Calibri Light" w:cs="ArialMT"/>
          <w:sz w:val="16"/>
          <w:szCs w:val="16"/>
        </w:rPr>
        <w:t>Klient prohlašuje, že mu byl Advokátem řádně vysvětlen</w:t>
      </w:r>
      <w:r w:rsidR="00B369BA">
        <w:rPr>
          <w:rFonts w:ascii="Calibri Light" w:eastAsia="ArialMT" w:hAnsi="Calibri Light" w:cs="ArialMT"/>
          <w:sz w:val="16"/>
          <w:szCs w:val="16"/>
        </w:rPr>
        <w:t xml:space="preserve"> rozsah jednotlivých </w:t>
      </w:r>
      <w:r w:rsidR="00CF0E05">
        <w:rPr>
          <w:rFonts w:ascii="Calibri Light" w:eastAsia="ArialMT" w:hAnsi="Calibri Light" w:cs="ArialMT"/>
          <w:sz w:val="16"/>
          <w:szCs w:val="16"/>
        </w:rPr>
        <w:t xml:space="preserve">právních </w:t>
      </w:r>
      <w:r w:rsidR="00B369BA">
        <w:rPr>
          <w:rFonts w:ascii="Calibri Light" w:eastAsia="ArialMT" w:hAnsi="Calibri Light" w:cs="ArialMT"/>
          <w:sz w:val="16"/>
          <w:szCs w:val="16"/>
        </w:rPr>
        <w:t>služeb poskytovaných Advokátem na základě této smlouvy a</w:t>
      </w:r>
      <w:r>
        <w:rPr>
          <w:rFonts w:ascii="Calibri Light" w:eastAsia="ArialMT" w:hAnsi="Calibri Light" w:cs="ArialMT"/>
          <w:sz w:val="16"/>
          <w:szCs w:val="16"/>
        </w:rPr>
        <w:t xml:space="preserve"> způsob odměňování Advokáta za jednotlivé služby zvolené Klientem</w:t>
      </w:r>
      <w:r w:rsidR="00B369BA">
        <w:rPr>
          <w:rFonts w:ascii="Calibri Light" w:eastAsia="ArialMT" w:hAnsi="Calibri Light" w:cs="ArialMT"/>
          <w:sz w:val="16"/>
          <w:szCs w:val="16"/>
        </w:rPr>
        <w:t xml:space="preserve"> dle Sazebníku</w:t>
      </w:r>
      <w:r w:rsidR="00CF0E05">
        <w:rPr>
          <w:rFonts w:ascii="Calibri Light" w:eastAsia="ArialMT" w:hAnsi="Calibri Light" w:cs="ArialMT"/>
          <w:sz w:val="16"/>
          <w:szCs w:val="16"/>
        </w:rPr>
        <w:t xml:space="preserve"> a vyhl. č. 177/1996 Sb. AT</w:t>
      </w:r>
      <w:r w:rsidR="00B369BA">
        <w:rPr>
          <w:rFonts w:ascii="Calibri Light" w:eastAsia="ArialMT" w:hAnsi="Calibri Light" w:cs="ArialMT"/>
          <w:sz w:val="16"/>
          <w:szCs w:val="16"/>
        </w:rPr>
        <w:t xml:space="preserve">. Klient prohlašuje, že rozsahu služeb a způsobu odměňování Advokáta rozumí. </w:t>
      </w:r>
    </w:p>
    <w:p w:rsidR="00B369BA" w:rsidRDefault="00B369BA" w:rsidP="00183E80">
      <w:pPr>
        <w:numPr>
          <w:ilvl w:val="1"/>
          <w:numId w:val="2"/>
        </w:numPr>
        <w:autoSpaceDE w:val="0"/>
        <w:spacing w:after="0"/>
        <w:ind w:left="426"/>
        <w:jc w:val="both"/>
        <w:rPr>
          <w:rFonts w:ascii="Calibri Light" w:eastAsia="ArialMT" w:hAnsi="Calibri Light" w:cs="ArialMT"/>
          <w:sz w:val="16"/>
          <w:szCs w:val="16"/>
        </w:rPr>
      </w:pPr>
      <w:r>
        <w:rPr>
          <w:rFonts w:ascii="Calibri Light" w:eastAsia="ArialMT" w:hAnsi="Calibri Light" w:cs="ArialMT"/>
          <w:sz w:val="16"/>
          <w:szCs w:val="16"/>
        </w:rPr>
        <w:t xml:space="preserve">Klient prohlašuje, že byl Advokátem poučen o možnosti </w:t>
      </w:r>
      <w:r w:rsidR="00CF0E05">
        <w:rPr>
          <w:rFonts w:ascii="Calibri Light" w:eastAsia="ArialMT" w:hAnsi="Calibri Light" w:cs="ArialMT"/>
          <w:sz w:val="16"/>
          <w:szCs w:val="16"/>
        </w:rPr>
        <w:t xml:space="preserve">tuto </w:t>
      </w:r>
      <w:r>
        <w:rPr>
          <w:rFonts w:ascii="Calibri Light" w:eastAsia="ArialMT" w:hAnsi="Calibri Light" w:cs="ArialMT"/>
          <w:sz w:val="16"/>
          <w:szCs w:val="16"/>
        </w:rPr>
        <w:t>smlouv</w:t>
      </w:r>
      <w:r w:rsidR="00CF0E05">
        <w:rPr>
          <w:rFonts w:ascii="Calibri Light" w:eastAsia="ArialMT" w:hAnsi="Calibri Light" w:cs="ArialMT"/>
          <w:sz w:val="16"/>
          <w:szCs w:val="16"/>
        </w:rPr>
        <w:t>u</w:t>
      </w:r>
      <w:r>
        <w:rPr>
          <w:rFonts w:ascii="Calibri Light" w:eastAsia="ArialMT" w:hAnsi="Calibri Light" w:cs="ArialMT"/>
          <w:sz w:val="16"/>
          <w:szCs w:val="16"/>
        </w:rPr>
        <w:t xml:space="preserve"> kdykoli </w:t>
      </w:r>
      <w:r w:rsidR="00CF0E05">
        <w:rPr>
          <w:rFonts w:ascii="Calibri Light" w:eastAsia="ArialMT" w:hAnsi="Calibri Light" w:cs="ArialMT"/>
          <w:sz w:val="16"/>
          <w:szCs w:val="16"/>
        </w:rPr>
        <w:t>a bez udání důvodu vypovědět. V případě výpovědi ze strany Klienta je tento povinen Advokátovi uhradit odměnu za již poskytnuté služby právní pomoci.</w:t>
      </w:r>
      <w:r>
        <w:rPr>
          <w:rFonts w:ascii="Calibri Light" w:eastAsia="ArialMT" w:hAnsi="Calibri Light" w:cs="ArialMT"/>
          <w:sz w:val="16"/>
          <w:szCs w:val="16"/>
        </w:rPr>
        <w:t xml:space="preserve"> </w:t>
      </w:r>
    </w:p>
    <w:p w:rsidR="00B369BA" w:rsidRDefault="00754706" w:rsidP="00183E80">
      <w:pPr>
        <w:numPr>
          <w:ilvl w:val="1"/>
          <w:numId w:val="2"/>
        </w:numPr>
        <w:autoSpaceDE w:val="0"/>
        <w:spacing w:after="0"/>
        <w:ind w:left="426"/>
        <w:jc w:val="both"/>
        <w:rPr>
          <w:rFonts w:ascii="Calibri Light" w:eastAsia="ArialMT" w:hAnsi="Calibri Light" w:cs="ArialMT"/>
          <w:sz w:val="16"/>
          <w:szCs w:val="16"/>
        </w:rPr>
      </w:pPr>
      <w:r>
        <w:rPr>
          <w:rFonts w:ascii="Calibri Light" w:eastAsia="ArialMT" w:hAnsi="Calibri Light" w:cs="ArialMT"/>
          <w:sz w:val="16"/>
          <w:szCs w:val="16"/>
        </w:rPr>
        <w:t>Klient dále prohlašuje, že byl</w:t>
      </w:r>
      <w:r w:rsidR="00B369BA">
        <w:rPr>
          <w:rFonts w:ascii="Calibri Light" w:eastAsia="ArialMT" w:hAnsi="Calibri Light" w:cs="ArialMT"/>
          <w:sz w:val="16"/>
          <w:szCs w:val="16"/>
        </w:rPr>
        <w:t xml:space="preserve"> informován o možnosti podat na Advokáta stížnost České advokátní komoře (ČAK), dopustí-li se A</w:t>
      </w:r>
      <w:r w:rsidR="00B369BA" w:rsidRPr="00B369BA">
        <w:rPr>
          <w:rFonts w:ascii="Calibri Light" w:eastAsia="ArialMT" w:hAnsi="Calibri Light" w:cs="ArialMT"/>
          <w:sz w:val="16"/>
          <w:szCs w:val="16"/>
        </w:rPr>
        <w:t>dvokát porušení povinností stanovených právními předp</w:t>
      </w:r>
      <w:r w:rsidR="00B369BA">
        <w:rPr>
          <w:rFonts w:ascii="Calibri Light" w:eastAsia="ArialMT" w:hAnsi="Calibri Light" w:cs="ArialMT"/>
          <w:sz w:val="16"/>
          <w:szCs w:val="16"/>
        </w:rPr>
        <w:t>isy, popř. smlouvou mezi jím a K</w:t>
      </w:r>
      <w:r w:rsidR="00B369BA" w:rsidRPr="00B369BA">
        <w:rPr>
          <w:rFonts w:ascii="Calibri Light" w:eastAsia="ArialMT" w:hAnsi="Calibri Light" w:cs="ArialMT"/>
          <w:sz w:val="16"/>
          <w:szCs w:val="16"/>
        </w:rPr>
        <w:t>lientem</w:t>
      </w:r>
      <w:r w:rsidR="00B369BA">
        <w:rPr>
          <w:rFonts w:ascii="Calibri Light" w:eastAsia="ArialMT" w:hAnsi="Calibri Light" w:cs="ArialMT"/>
          <w:sz w:val="16"/>
          <w:szCs w:val="16"/>
        </w:rPr>
        <w:t>.</w:t>
      </w:r>
    </w:p>
    <w:p w:rsidR="00081D18" w:rsidRPr="00483907" w:rsidRDefault="00B369BA" w:rsidP="00933332">
      <w:pPr>
        <w:numPr>
          <w:ilvl w:val="0"/>
          <w:numId w:val="2"/>
        </w:numPr>
        <w:autoSpaceDE w:val="0"/>
        <w:spacing w:before="120" w:after="0"/>
        <w:ind w:left="357" w:hanging="357"/>
        <w:rPr>
          <w:rFonts w:ascii="Calibri Light" w:eastAsia="Arial-BoldMT" w:hAnsi="Calibri Light" w:cs="Arial-BoldMT"/>
          <w:b/>
          <w:bCs/>
          <w:sz w:val="16"/>
          <w:szCs w:val="16"/>
        </w:rPr>
      </w:pPr>
      <w:r>
        <w:rPr>
          <w:rFonts w:ascii="Calibri Light" w:eastAsia="ArialMT" w:hAnsi="Calibri Light" w:cs="ArialMT"/>
          <w:b/>
          <w:sz w:val="16"/>
          <w:szCs w:val="16"/>
        </w:rPr>
        <w:t>ZÁVĚREČNÁ UJEDNÁNÍ</w:t>
      </w:r>
    </w:p>
    <w:p w:rsidR="00B369BA" w:rsidRPr="00B369BA" w:rsidRDefault="00B369BA" w:rsidP="00762177">
      <w:pPr>
        <w:numPr>
          <w:ilvl w:val="1"/>
          <w:numId w:val="2"/>
        </w:numPr>
        <w:autoSpaceDE w:val="0"/>
        <w:spacing w:after="0"/>
        <w:ind w:left="426"/>
        <w:jc w:val="both"/>
        <w:rPr>
          <w:rFonts w:ascii="Calibri Light" w:eastAsia="ArialMT" w:hAnsi="Calibri Light" w:cs="ArialMT"/>
          <w:sz w:val="16"/>
          <w:szCs w:val="16"/>
        </w:rPr>
      </w:pPr>
      <w:r w:rsidRPr="00B369BA">
        <w:rPr>
          <w:rFonts w:ascii="Calibri Light" w:eastAsia="ArialMT" w:hAnsi="Calibri Light" w:cs="ArialMT"/>
          <w:sz w:val="16"/>
          <w:szCs w:val="16"/>
        </w:rPr>
        <w:t>Nebylo-li ve smlouvě uvedeno jinak, řídí se smluvní vztahy touto smlouvou založené zejména zákonem o advokacii č. 85/1996 Sb. v platném znění, příslušnými ustanoveními zákona č. 89/2012 Sb. Občanského zákoníku v platném znění, a dalšími obecně závaznými právními předpisy.</w:t>
      </w:r>
    </w:p>
    <w:p w:rsidR="00B369BA" w:rsidRPr="00B369BA" w:rsidRDefault="00B369BA" w:rsidP="00762177">
      <w:pPr>
        <w:numPr>
          <w:ilvl w:val="1"/>
          <w:numId w:val="2"/>
        </w:numPr>
        <w:autoSpaceDE w:val="0"/>
        <w:spacing w:after="0"/>
        <w:ind w:left="426"/>
        <w:jc w:val="both"/>
        <w:rPr>
          <w:rFonts w:ascii="Calibri Light" w:eastAsia="ArialMT" w:hAnsi="Calibri Light" w:cs="ArialMT"/>
          <w:sz w:val="16"/>
          <w:szCs w:val="16"/>
        </w:rPr>
      </w:pPr>
      <w:r w:rsidRPr="00B369BA">
        <w:rPr>
          <w:rFonts w:ascii="Calibri Light" w:eastAsia="ArialMT" w:hAnsi="Calibri Light" w:cs="ArialMT"/>
          <w:sz w:val="16"/>
          <w:szCs w:val="16"/>
        </w:rPr>
        <w:t>Smlouva může být měněna nebo doplněna na základě dohody stran, formou písemného vzestupně číslovaného dodatku k této smlouvě.</w:t>
      </w:r>
    </w:p>
    <w:p w:rsidR="00B369BA" w:rsidRPr="00B369BA" w:rsidRDefault="00B369BA" w:rsidP="00762177">
      <w:pPr>
        <w:numPr>
          <w:ilvl w:val="1"/>
          <w:numId w:val="2"/>
        </w:numPr>
        <w:autoSpaceDE w:val="0"/>
        <w:spacing w:after="0"/>
        <w:ind w:left="426"/>
        <w:jc w:val="both"/>
        <w:rPr>
          <w:rFonts w:ascii="Calibri Light" w:eastAsia="ArialMT" w:hAnsi="Calibri Light" w:cs="ArialMT"/>
          <w:sz w:val="16"/>
          <w:szCs w:val="16"/>
        </w:rPr>
      </w:pPr>
      <w:r w:rsidRPr="00B369BA">
        <w:rPr>
          <w:rFonts w:ascii="Calibri Light" w:eastAsia="ArialMT" w:hAnsi="Calibri Light" w:cs="ArialMT"/>
          <w:sz w:val="16"/>
          <w:szCs w:val="16"/>
        </w:rPr>
        <w:t>Tato smlouva je vyhotovena ve dvou exemplářích, z nichž každá strana obdrží po jednom</w:t>
      </w:r>
      <w:r>
        <w:rPr>
          <w:rFonts w:ascii="Calibri Light" w:eastAsia="ArialMT" w:hAnsi="Calibri Light" w:cs="ArialMT"/>
          <w:sz w:val="16"/>
          <w:szCs w:val="16"/>
        </w:rPr>
        <w:t>.</w:t>
      </w:r>
    </w:p>
    <w:p w:rsidR="00081D18" w:rsidRPr="00483907" w:rsidRDefault="00B369BA" w:rsidP="00762177">
      <w:pPr>
        <w:numPr>
          <w:ilvl w:val="1"/>
          <w:numId w:val="2"/>
        </w:numPr>
        <w:autoSpaceDE w:val="0"/>
        <w:spacing w:after="0"/>
        <w:ind w:left="426"/>
        <w:jc w:val="both"/>
        <w:rPr>
          <w:rFonts w:ascii="Calibri Light" w:eastAsia="ArialMT" w:hAnsi="Calibri Light" w:cs="ArialMT"/>
          <w:sz w:val="16"/>
          <w:szCs w:val="16"/>
        </w:rPr>
      </w:pPr>
      <w:r w:rsidRPr="00483907">
        <w:rPr>
          <w:rFonts w:ascii="Calibri Light" w:eastAsia="ArialMT" w:hAnsi="Calibri Light" w:cs="ArialMT"/>
          <w:sz w:val="16"/>
          <w:szCs w:val="16"/>
        </w:rPr>
        <w:t>Smluvní strany si tuto smlouvu přečetly, souhlasí s jejím obsahem, včetně příloh, a prohlašují, že je ujednána svobodně, na důkaz čehož připojují své vlastnoruční podpisy</w:t>
      </w:r>
      <w:r w:rsidR="00081D18" w:rsidRPr="00483907">
        <w:rPr>
          <w:rFonts w:ascii="Calibri Light" w:eastAsia="ArialMT" w:hAnsi="Calibri Light" w:cs="ArialMT"/>
          <w:sz w:val="16"/>
          <w:szCs w:val="16"/>
        </w:rPr>
        <w:t>.</w:t>
      </w:r>
    </w:p>
    <w:p w:rsidR="00A9665A" w:rsidRPr="00483907" w:rsidRDefault="00A9665A" w:rsidP="000D6B92">
      <w:pPr>
        <w:autoSpaceDE w:val="0"/>
        <w:spacing w:after="0"/>
        <w:rPr>
          <w:rFonts w:ascii="Calibri Light" w:eastAsia="ArialMT" w:hAnsi="Calibri Light" w:cs="ArialMT"/>
          <w:sz w:val="16"/>
          <w:szCs w:val="16"/>
        </w:rPr>
        <w:sectPr w:rsidR="00A9665A" w:rsidRPr="00483907" w:rsidSect="00FB1206">
          <w:type w:val="continuous"/>
          <w:pgSz w:w="11906" w:h="16838"/>
          <w:pgMar w:top="851" w:right="567" w:bottom="851" w:left="567" w:header="709" w:footer="283" w:gutter="0"/>
          <w:cols w:num="2" w:space="282"/>
          <w:docGrid w:linePitch="360"/>
        </w:sectPr>
      </w:pPr>
    </w:p>
    <w:p w:rsidR="006D12AD" w:rsidRPr="00483907" w:rsidRDefault="006D12AD" w:rsidP="000D6B92">
      <w:pPr>
        <w:autoSpaceDE w:val="0"/>
        <w:spacing w:after="0"/>
        <w:rPr>
          <w:rFonts w:ascii="Calibri Light" w:eastAsia="ArialMT" w:hAnsi="Calibri Light" w:cs="ArialMT"/>
          <w:sz w:val="16"/>
          <w:szCs w:val="16"/>
        </w:rPr>
      </w:pPr>
    </w:p>
    <w:p w:rsidR="001870FF" w:rsidRDefault="001870FF" w:rsidP="001870FF">
      <w:pPr>
        <w:tabs>
          <w:tab w:val="left" w:pos="3686"/>
        </w:tabs>
        <w:rPr>
          <w:rFonts w:ascii="Calibri Light" w:hAnsi="Calibri Light"/>
          <w:sz w:val="20"/>
        </w:rPr>
      </w:pPr>
    </w:p>
    <w:p w:rsidR="001870FF" w:rsidRPr="00FF3264" w:rsidRDefault="00310EC7" w:rsidP="001870FF">
      <w:pPr>
        <w:tabs>
          <w:tab w:val="left" w:pos="3686"/>
        </w:tabs>
        <w:rPr>
          <w:rFonts w:ascii="Calibri Light" w:hAnsi="Calibri Light"/>
          <w:sz w:val="16"/>
          <w:szCs w:val="16"/>
        </w:rPr>
      </w:pPr>
      <w:r w:rsidRPr="00FF3264">
        <w:rPr>
          <w:rFonts w:ascii="Calibri Light" w:hAnsi="Calibri Light"/>
          <w:sz w:val="16"/>
          <w:szCs w:val="16"/>
        </w:rPr>
        <w:t xml:space="preserve">V </w:t>
      </w:r>
      <w:r w:rsidR="001870FF" w:rsidRPr="00FF3264">
        <w:rPr>
          <w:rFonts w:ascii="Calibri Light" w:hAnsi="Calibri Light"/>
          <w:sz w:val="16"/>
          <w:szCs w:val="16"/>
        </w:rPr>
        <w:t>……………….………………</w:t>
      </w:r>
      <w:r w:rsidR="00FF3264">
        <w:rPr>
          <w:rFonts w:ascii="Calibri Light" w:hAnsi="Calibri Light"/>
          <w:sz w:val="16"/>
          <w:szCs w:val="16"/>
        </w:rPr>
        <w:t>………</w:t>
      </w:r>
      <w:r w:rsidR="001870FF" w:rsidRPr="00FF3264">
        <w:rPr>
          <w:rFonts w:ascii="Calibri Light" w:hAnsi="Calibri Light"/>
          <w:sz w:val="16"/>
          <w:szCs w:val="16"/>
        </w:rPr>
        <w:t>…</w:t>
      </w:r>
      <w:r w:rsidRPr="00FF3264">
        <w:rPr>
          <w:rFonts w:ascii="Calibri Light" w:hAnsi="Calibri Light"/>
          <w:sz w:val="16"/>
          <w:szCs w:val="16"/>
        </w:rPr>
        <w:t xml:space="preserve"> </w:t>
      </w:r>
      <w:r w:rsidR="001870FF" w:rsidRPr="00FF3264">
        <w:rPr>
          <w:rFonts w:ascii="Calibri Light" w:hAnsi="Calibri Light"/>
          <w:sz w:val="16"/>
          <w:szCs w:val="16"/>
        </w:rPr>
        <w:t>dne</w:t>
      </w:r>
      <w:r w:rsidRPr="00FF3264">
        <w:rPr>
          <w:rFonts w:ascii="Calibri Light" w:hAnsi="Calibri Light"/>
          <w:sz w:val="16"/>
          <w:szCs w:val="16"/>
        </w:rPr>
        <w:t xml:space="preserve"> </w:t>
      </w:r>
      <w:r w:rsidR="001870FF" w:rsidRPr="00FF3264">
        <w:rPr>
          <w:rFonts w:ascii="Calibri Light" w:hAnsi="Calibri Light"/>
          <w:sz w:val="16"/>
          <w:szCs w:val="16"/>
        </w:rPr>
        <w:t>………….…………</w:t>
      </w:r>
      <w:r w:rsidR="001870FF" w:rsidRPr="00FF3264">
        <w:rPr>
          <w:rFonts w:ascii="Calibri Light" w:hAnsi="Calibri Light"/>
          <w:sz w:val="16"/>
          <w:szCs w:val="16"/>
        </w:rPr>
        <w:tab/>
      </w:r>
    </w:p>
    <w:p w:rsidR="001870FF" w:rsidRPr="00FF3264" w:rsidRDefault="001870FF" w:rsidP="001870FF">
      <w:pPr>
        <w:rPr>
          <w:rFonts w:ascii="Calibri Light" w:hAnsi="Calibri Light"/>
          <w:sz w:val="16"/>
          <w:szCs w:val="16"/>
        </w:rPr>
        <w:sectPr w:rsidR="001870FF" w:rsidRPr="00FF3264" w:rsidSect="00762177">
          <w:type w:val="continuous"/>
          <w:pgSz w:w="11906" w:h="16838"/>
          <w:pgMar w:top="851" w:right="851" w:bottom="851" w:left="851" w:header="709" w:footer="709" w:gutter="0"/>
          <w:cols w:space="708"/>
          <w:docGrid w:linePitch="600" w:charSpace="32768"/>
        </w:sectPr>
      </w:pPr>
    </w:p>
    <w:p w:rsidR="001870FF" w:rsidRPr="00FF3264" w:rsidRDefault="001870FF" w:rsidP="001870FF">
      <w:pPr>
        <w:jc w:val="center"/>
        <w:rPr>
          <w:rFonts w:ascii="Calibri Light" w:hAnsi="Calibri Light"/>
          <w:sz w:val="16"/>
          <w:szCs w:val="16"/>
        </w:rPr>
      </w:pPr>
    </w:p>
    <w:p w:rsidR="001870FF" w:rsidRPr="00FF3264" w:rsidRDefault="001870FF" w:rsidP="001870FF">
      <w:pPr>
        <w:jc w:val="center"/>
        <w:rPr>
          <w:rFonts w:ascii="Calibri Light" w:hAnsi="Calibri Light"/>
          <w:sz w:val="16"/>
          <w:szCs w:val="16"/>
        </w:rPr>
      </w:pPr>
    </w:p>
    <w:p w:rsidR="001870FF" w:rsidRPr="00FF3264" w:rsidRDefault="001870FF" w:rsidP="00A72A3A">
      <w:pPr>
        <w:spacing w:after="0"/>
        <w:ind w:right="519"/>
        <w:jc w:val="center"/>
        <w:rPr>
          <w:rFonts w:ascii="Calibri Light" w:hAnsi="Calibri Light"/>
          <w:sz w:val="16"/>
          <w:szCs w:val="16"/>
        </w:rPr>
      </w:pPr>
      <w:r w:rsidRPr="00FF3264">
        <w:rPr>
          <w:rFonts w:ascii="Calibri Light" w:hAnsi="Calibri Light"/>
          <w:sz w:val="16"/>
          <w:szCs w:val="16"/>
        </w:rPr>
        <w:t>……………………………………</w:t>
      </w:r>
    </w:p>
    <w:p w:rsidR="001870FF" w:rsidRPr="00FF3264" w:rsidRDefault="001870FF" w:rsidP="00A72A3A">
      <w:pPr>
        <w:spacing w:after="0"/>
        <w:ind w:right="519"/>
        <w:jc w:val="center"/>
        <w:rPr>
          <w:rFonts w:ascii="Calibri Light" w:hAnsi="Calibri Light"/>
          <w:sz w:val="16"/>
          <w:szCs w:val="16"/>
        </w:rPr>
      </w:pPr>
      <w:r w:rsidRPr="00FF3264">
        <w:rPr>
          <w:rFonts w:ascii="Calibri Light" w:hAnsi="Calibri Light"/>
          <w:b/>
          <w:bCs/>
          <w:sz w:val="16"/>
          <w:szCs w:val="16"/>
        </w:rPr>
        <w:t>Mgr. Martin Ludvík</w:t>
      </w:r>
      <w:r w:rsidR="00FF3264" w:rsidRPr="00FF3264">
        <w:rPr>
          <w:rFonts w:ascii="Calibri Light" w:hAnsi="Calibri Light"/>
          <w:b/>
          <w:bCs/>
          <w:sz w:val="16"/>
          <w:szCs w:val="16"/>
        </w:rPr>
        <w:t>, advokát</w:t>
      </w:r>
    </w:p>
    <w:p w:rsidR="001870FF" w:rsidRPr="00FF3264" w:rsidRDefault="00FF3264" w:rsidP="00A72A3A">
      <w:pPr>
        <w:spacing w:after="0"/>
        <w:ind w:right="519"/>
        <w:jc w:val="center"/>
        <w:rPr>
          <w:rFonts w:ascii="Calibri Light" w:hAnsi="Calibri Light"/>
          <w:sz w:val="16"/>
          <w:szCs w:val="16"/>
        </w:rPr>
      </w:pPr>
      <w:r w:rsidRPr="00FF3264">
        <w:rPr>
          <w:rFonts w:ascii="Calibri Light" w:hAnsi="Calibri Light"/>
          <w:sz w:val="16"/>
          <w:szCs w:val="16"/>
        </w:rPr>
        <w:t>zastoupen</w:t>
      </w:r>
    </w:p>
    <w:p w:rsidR="003E555F" w:rsidRPr="003E555F" w:rsidRDefault="00FF3264" w:rsidP="00A72A3A">
      <w:pPr>
        <w:jc w:val="center"/>
        <w:rPr>
          <w:rFonts w:ascii="Calibri Light" w:hAnsi="Calibri Light" w:cs="Arial"/>
          <w:b/>
          <w:sz w:val="16"/>
          <w:szCs w:val="16"/>
        </w:rPr>
      </w:pPr>
      <w:r w:rsidRPr="00FF3264">
        <w:rPr>
          <w:rFonts w:ascii="Calibri Light" w:hAnsi="Calibri Light" w:cs="Arial"/>
          <w:sz w:val="16"/>
          <w:szCs w:val="16"/>
        </w:rPr>
        <w:t>panem/paní:</w:t>
      </w:r>
      <w:r>
        <w:rPr>
          <w:rFonts w:ascii="Calibri Light" w:hAnsi="Calibri Light" w:cs="Arial"/>
          <w:sz w:val="16"/>
          <w:szCs w:val="16"/>
        </w:rPr>
        <w:t xml:space="preserve"> </w:t>
      </w:r>
      <w:r w:rsidRPr="00FF3264">
        <w:rPr>
          <w:rFonts w:ascii="Calibri Light" w:hAnsi="Calibri Light" w:cs="Arial"/>
          <w:b/>
          <w:sz w:val="16"/>
          <w:szCs w:val="16"/>
        </w:rPr>
        <w:fldChar w:fldCharType="begin">
          <w:ffData>
            <w:name w:val=""/>
            <w:enabled/>
            <w:calcOnExit/>
            <w:textInput>
              <w:maxLength w:val="30"/>
            </w:textInput>
          </w:ffData>
        </w:fldChar>
      </w:r>
      <w:r w:rsidRPr="00FF3264">
        <w:rPr>
          <w:rFonts w:ascii="Calibri Light" w:hAnsi="Calibri Light" w:cs="Arial"/>
          <w:b/>
          <w:sz w:val="16"/>
          <w:szCs w:val="16"/>
        </w:rPr>
        <w:instrText xml:space="preserve"> FORMTEXT </w:instrText>
      </w:r>
      <w:r w:rsidRPr="00FF3264">
        <w:rPr>
          <w:rFonts w:ascii="Calibri Light" w:hAnsi="Calibri Light" w:cs="Arial"/>
          <w:b/>
          <w:sz w:val="16"/>
          <w:szCs w:val="16"/>
        </w:rPr>
      </w:r>
      <w:r w:rsidRPr="00FF3264">
        <w:rPr>
          <w:rFonts w:ascii="Calibri Light" w:hAnsi="Calibri Light" w:cs="Arial"/>
          <w:b/>
          <w:sz w:val="16"/>
          <w:szCs w:val="16"/>
        </w:rPr>
        <w:fldChar w:fldCharType="separate"/>
      </w:r>
      <w:r w:rsidRPr="00FF3264">
        <w:rPr>
          <w:rFonts w:ascii="Calibri Light" w:hAnsi="Calibri Light" w:cs="Arial"/>
          <w:b/>
          <w:noProof/>
          <w:sz w:val="16"/>
          <w:szCs w:val="16"/>
        </w:rPr>
        <w:t> </w:t>
      </w:r>
      <w:r w:rsidRPr="00FF3264">
        <w:rPr>
          <w:rFonts w:ascii="Calibri Light" w:hAnsi="Calibri Light" w:cs="Arial"/>
          <w:b/>
          <w:noProof/>
          <w:sz w:val="16"/>
          <w:szCs w:val="16"/>
        </w:rPr>
        <w:t> </w:t>
      </w:r>
      <w:r w:rsidRPr="00FF3264">
        <w:rPr>
          <w:rFonts w:ascii="Calibri Light" w:hAnsi="Calibri Light" w:cs="Arial"/>
          <w:b/>
          <w:noProof/>
          <w:sz w:val="16"/>
          <w:szCs w:val="16"/>
        </w:rPr>
        <w:t> </w:t>
      </w:r>
      <w:r w:rsidRPr="00FF3264">
        <w:rPr>
          <w:rFonts w:ascii="Calibri Light" w:hAnsi="Calibri Light" w:cs="Arial"/>
          <w:b/>
          <w:noProof/>
          <w:sz w:val="16"/>
          <w:szCs w:val="16"/>
        </w:rPr>
        <w:t> </w:t>
      </w:r>
      <w:r w:rsidRPr="00FF3264">
        <w:rPr>
          <w:rFonts w:ascii="Calibri Light" w:hAnsi="Calibri Light" w:cs="Arial"/>
          <w:b/>
          <w:noProof/>
          <w:sz w:val="16"/>
          <w:szCs w:val="16"/>
        </w:rPr>
        <w:t> </w:t>
      </w:r>
      <w:r w:rsidRPr="00FF3264">
        <w:rPr>
          <w:rFonts w:ascii="Calibri Light" w:hAnsi="Calibri Light" w:cs="Arial"/>
          <w:b/>
          <w:sz w:val="16"/>
          <w:szCs w:val="16"/>
        </w:rPr>
        <w:fldChar w:fldCharType="end"/>
      </w:r>
      <w:r w:rsidR="003E555F">
        <w:rPr>
          <w:rFonts w:ascii="Calibri Light" w:hAnsi="Calibri Light" w:cs="Arial"/>
          <w:b/>
          <w:sz w:val="16"/>
          <w:szCs w:val="16"/>
        </w:rPr>
        <w:t xml:space="preserve"> insolvenčním specialistou</w:t>
      </w:r>
    </w:p>
    <w:p w:rsidR="001870FF" w:rsidRPr="00FF3264" w:rsidRDefault="001870FF" w:rsidP="00A72A3A">
      <w:pPr>
        <w:jc w:val="center"/>
        <w:rPr>
          <w:rFonts w:ascii="Calibri Light" w:hAnsi="Calibri Light"/>
          <w:sz w:val="16"/>
          <w:szCs w:val="16"/>
        </w:rPr>
      </w:pPr>
    </w:p>
    <w:p w:rsidR="00FF3264" w:rsidRPr="00FF3264" w:rsidRDefault="00FF3264" w:rsidP="00A72A3A">
      <w:pPr>
        <w:jc w:val="center"/>
        <w:rPr>
          <w:rFonts w:ascii="Calibri Light" w:hAnsi="Calibri Light"/>
          <w:sz w:val="16"/>
          <w:szCs w:val="16"/>
        </w:rPr>
      </w:pPr>
    </w:p>
    <w:p w:rsidR="001870FF" w:rsidRPr="00FF3264" w:rsidRDefault="001870FF" w:rsidP="00A72A3A">
      <w:pPr>
        <w:jc w:val="center"/>
        <w:rPr>
          <w:rFonts w:ascii="Calibri Light" w:hAnsi="Calibri Light"/>
          <w:sz w:val="16"/>
          <w:szCs w:val="16"/>
        </w:rPr>
      </w:pPr>
    </w:p>
    <w:p w:rsidR="001870FF" w:rsidRPr="00FF3264" w:rsidRDefault="001870FF" w:rsidP="00A72A3A">
      <w:pPr>
        <w:spacing w:after="0"/>
        <w:ind w:left="-142" w:right="519"/>
        <w:jc w:val="center"/>
        <w:rPr>
          <w:rFonts w:ascii="Calibri Light" w:hAnsi="Calibri Light"/>
          <w:sz w:val="16"/>
          <w:szCs w:val="16"/>
        </w:rPr>
      </w:pPr>
      <w:r w:rsidRPr="00FF3264">
        <w:rPr>
          <w:rFonts w:ascii="Calibri Light" w:hAnsi="Calibri Light"/>
          <w:sz w:val="16"/>
          <w:szCs w:val="16"/>
        </w:rPr>
        <w:t>……………………………………</w:t>
      </w:r>
    </w:p>
    <w:p w:rsidR="001870FF" w:rsidRPr="00FF3264" w:rsidRDefault="001870FF" w:rsidP="00A72A3A">
      <w:pPr>
        <w:spacing w:after="0"/>
        <w:ind w:left="-142" w:right="519"/>
        <w:jc w:val="center"/>
        <w:rPr>
          <w:rFonts w:ascii="Calibri Light" w:hAnsi="Calibri Light"/>
          <w:sz w:val="16"/>
          <w:szCs w:val="16"/>
        </w:rPr>
      </w:pPr>
      <w:r w:rsidRPr="00FF3264">
        <w:rPr>
          <w:rFonts w:ascii="Calibri Light" w:hAnsi="Calibri Light"/>
          <w:b/>
          <w:sz w:val="16"/>
          <w:szCs w:val="16"/>
        </w:rPr>
        <w:t>Klient</w:t>
      </w:r>
      <w:r w:rsidR="00C22890" w:rsidRPr="00FF3264">
        <w:rPr>
          <w:rFonts w:ascii="Calibri Light" w:hAnsi="Calibri Light"/>
          <w:b/>
          <w:sz w:val="16"/>
          <w:szCs w:val="16"/>
        </w:rPr>
        <w:t xml:space="preserve"> </w:t>
      </w:r>
      <w:r w:rsidRPr="00FF3264">
        <w:rPr>
          <w:rFonts w:ascii="Calibri Light" w:hAnsi="Calibri Light"/>
          <w:sz w:val="16"/>
          <w:szCs w:val="16"/>
        </w:rPr>
        <w:t>(jednotlivec/manžel)</w:t>
      </w:r>
    </w:p>
    <w:p w:rsidR="001870FF" w:rsidRPr="00FF3264" w:rsidRDefault="001870FF" w:rsidP="00A72A3A">
      <w:pPr>
        <w:spacing w:after="0"/>
        <w:ind w:left="-142" w:right="519"/>
        <w:jc w:val="center"/>
        <w:rPr>
          <w:rFonts w:ascii="Calibri Light" w:hAnsi="Calibri Light"/>
          <w:i/>
          <w:sz w:val="16"/>
          <w:szCs w:val="16"/>
        </w:rPr>
      </w:pPr>
      <w:r w:rsidRPr="00FF3264">
        <w:rPr>
          <w:rFonts w:ascii="Calibri Light" w:hAnsi="Calibri Light"/>
          <w:i/>
          <w:sz w:val="16"/>
          <w:szCs w:val="16"/>
        </w:rPr>
        <w:t>(podpis</w:t>
      </w:r>
      <w:r w:rsidR="00EB454A">
        <w:rPr>
          <w:rFonts w:ascii="Calibri Light" w:hAnsi="Calibri Light"/>
          <w:i/>
          <w:sz w:val="16"/>
          <w:szCs w:val="16"/>
        </w:rPr>
        <w:t xml:space="preserve"> klienta</w:t>
      </w:r>
      <w:r w:rsidRPr="00FF3264">
        <w:rPr>
          <w:rFonts w:ascii="Calibri Light" w:hAnsi="Calibri Light"/>
          <w:i/>
          <w:sz w:val="16"/>
          <w:szCs w:val="16"/>
        </w:rPr>
        <w:t>)</w:t>
      </w:r>
    </w:p>
    <w:p w:rsidR="001870FF" w:rsidRPr="00FF3264" w:rsidRDefault="001870FF" w:rsidP="00A72A3A">
      <w:pPr>
        <w:jc w:val="center"/>
        <w:rPr>
          <w:rFonts w:ascii="Calibri Light" w:hAnsi="Calibri Light"/>
          <w:sz w:val="16"/>
          <w:szCs w:val="16"/>
        </w:rPr>
      </w:pPr>
    </w:p>
    <w:p w:rsidR="001870FF" w:rsidRPr="00FF3264" w:rsidRDefault="001870FF" w:rsidP="00A72A3A">
      <w:pPr>
        <w:jc w:val="center"/>
        <w:rPr>
          <w:rFonts w:ascii="Calibri Light" w:hAnsi="Calibri Light"/>
          <w:sz w:val="16"/>
          <w:szCs w:val="16"/>
        </w:rPr>
      </w:pPr>
    </w:p>
    <w:p w:rsidR="001870FF" w:rsidRPr="00FF3264" w:rsidRDefault="001870FF" w:rsidP="001870FF">
      <w:pPr>
        <w:jc w:val="center"/>
        <w:rPr>
          <w:rFonts w:ascii="Calibri Light" w:hAnsi="Calibri Light"/>
          <w:sz w:val="16"/>
          <w:szCs w:val="16"/>
        </w:rPr>
      </w:pPr>
    </w:p>
    <w:p w:rsidR="001870FF" w:rsidRPr="00FF3264" w:rsidRDefault="001870FF" w:rsidP="001870FF">
      <w:pPr>
        <w:jc w:val="center"/>
        <w:rPr>
          <w:rFonts w:ascii="Calibri Light" w:hAnsi="Calibri Light"/>
          <w:sz w:val="16"/>
          <w:szCs w:val="16"/>
        </w:rPr>
      </w:pPr>
    </w:p>
    <w:p w:rsidR="001870FF" w:rsidRPr="00FF3264" w:rsidRDefault="001870FF" w:rsidP="001870FF">
      <w:pPr>
        <w:spacing w:after="0"/>
        <w:ind w:left="-284"/>
        <w:jc w:val="center"/>
        <w:rPr>
          <w:rFonts w:ascii="Calibri Light" w:hAnsi="Calibri Light"/>
          <w:sz w:val="16"/>
          <w:szCs w:val="16"/>
        </w:rPr>
      </w:pPr>
      <w:r w:rsidRPr="00FF3264">
        <w:rPr>
          <w:rFonts w:ascii="Calibri Light" w:hAnsi="Calibri Light"/>
          <w:sz w:val="16"/>
          <w:szCs w:val="16"/>
        </w:rPr>
        <w:t>……………………………………</w:t>
      </w:r>
    </w:p>
    <w:p w:rsidR="001870FF" w:rsidRPr="00FF3264" w:rsidRDefault="001870FF" w:rsidP="001870FF">
      <w:pPr>
        <w:spacing w:after="0"/>
        <w:ind w:left="-284"/>
        <w:jc w:val="center"/>
        <w:rPr>
          <w:rFonts w:ascii="Calibri Light" w:hAnsi="Calibri Light"/>
          <w:sz w:val="16"/>
          <w:szCs w:val="16"/>
        </w:rPr>
      </w:pPr>
      <w:r w:rsidRPr="00FF3264">
        <w:rPr>
          <w:rFonts w:ascii="Calibri Light" w:hAnsi="Calibri Light"/>
          <w:b/>
          <w:sz w:val="16"/>
          <w:szCs w:val="16"/>
        </w:rPr>
        <w:t>Klient</w:t>
      </w:r>
      <w:r w:rsidR="00C22890" w:rsidRPr="00FF3264">
        <w:rPr>
          <w:rFonts w:ascii="Calibri Light" w:hAnsi="Calibri Light"/>
          <w:b/>
          <w:sz w:val="16"/>
          <w:szCs w:val="16"/>
        </w:rPr>
        <w:t xml:space="preserve"> </w:t>
      </w:r>
      <w:r w:rsidRPr="00FF3264">
        <w:rPr>
          <w:rFonts w:ascii="Calibri Light" w:hAnsi="Calibri Light"/>
          <w:sz w:val="16"/>
          <w:szCs w:val="16"/>
        </w:rPr>
        <w:t>(manželka)</w:t>
      </w:r>
    </w:p>
    <w:p w:rsidR="001870FF" w:rsidRPr="00FF3264" w:rsidRDefault="001870FF" w:rsidP="001870FF">
      <w:pPr>
        <w:spacing w:after="0"/>
        <w:ind w:left="-284"/>
        <w:jc w:val="center"/>
        <w:rPr>
          <w:rFonts w:ascii="Calibri Light" w:hAnsi="Calibri Light"/>
          <w:i/>
          <w:sz w:val="16"/>
          <w:szCs w:val="16"/>
        </w:rPr>
      </w:pPr>
      <w:r w:rsidRPr="00FF3264">
        <w:rPr>
          <w:rFonts w:ascii="Calibri Light" w:hAnsi="Calibri Light"/>
          <w:i/>
          <w:sz w:val="16"/>
          <w:szCs w:val="16"/>
        </w:rPr>
        <w:t>(</w:t>
      </w:r>
      <w:r w:rsidR="00EB454A">
        <w:rPr>
          <w:rFonts w:ascii="Calibri Light" w:hAnsi="Calibri Light"/>
          <w:i/>
          <w:sz w:val="16"/>
          <w:szCs w:val="16"/>
        </w:rPr>
        <w:t>podpis klienta</w:t>
      </w:r>
      <w:r w:rsidRPr="00FF3264">
        <w:rPr>
          <w:rFonts w:ascii="Calibri Light" w:hAnsi="Calibri Light"/>
          <w:i/>
          <w:sz w:val="16"/>
          <w:szCs w:val="16"/>
        </w:rPr>
        <w:t>)</w:t>
      </w:r>
    </w:p>
    <w:p w:rsidR="003C0529" w:rsidRPr="00FF3264" w:rsidRDefault="003C0529" w:rsidP="001870FF">
      <w:pPr>
        <w:spacing w:after="0"/>
        <w:ind w:left="-284"/>
        <w:jc w:val="center"/>
        <w:rPr>
          <w:rFonts w:ascii="Calibri Light" w:hAnsi="Calibri Light"/>
          <w:i/>
          <w:sz w:val="16"/>
          <w:szCs w:val="16"/>
        </w:rPr>
      </w:pPr>
    </w:p>
    <w:p w:rsidR="003C0529" w:rsidRDefault="003C0529" w:rsidP="001870FF">
      <w:pPr>
        <w:spacing w:after="0"/>
        <w:ind w:left="-284"/>
        <w:jc w:val="center"/>
        <w:rPr>
          <w:rFonts w:ascii="Calibri Light" w:hAnsi="Calibri Light"/>
          <w:i/>
          <w:sz w:val="18"/>
          <w:szCs w:val="18"/>
        </w:rPr>
      </w:pPr>
    </w:p>
    <w:p w:rsidR="003C0529" w:rsidRDefault="003C0529" w:rsidP="001870FF">
      <w:pPr>
        <w:spacing w:after="0"/>
        <w:ind w:left="-284"/>
        <w:jc w:val="center"/>
        <w:rPr>
          <w:rFonts w:ascii="Calibri Light" w:hAnsi="Calibri Light"/>
          <w:i/>
          <w:sz w:val="18"/>
          <w:szCs w:val="18"/>
        </w:rPr>
      </w:pPr>
    </w:p>
    <w:p w:rsidR="003C0529" w:rsidRPr="001870FF" w:rsidRDefault="003C0529" w:rsidP="001870FF">
      <w:pPr>
        <w:spacing w:after="0"/>
        <w:ind w:left="-284"/>
        <w:jc w:val="center"/>
        <w:rPr>
          <w:rFonts w:ascii="Calibri Light" w:hAnsi="Calibri Light"/>
          <w:i/>
          <w:sz w:val="18"/>
          <w:szCs w:val="18"/>
        </w:rPr>
        <w:sectPr w:rsidR="003C0529" w:rsidRPr="001870FF" w:rsidSect="00FB1206">
          <w:type w:val="continuous"/>
          <w:pgSz w:w="11906" w:h="16838"/>
          <w:pgMar w:top="851" w:right="851" w:bottom="851" w:left="851" w:header="709" w:footer="0" w:gutter="0"/>
          <w:cols w:num="3" w:space="708"/>
          <w:docGrid w:linePitch="600" w:charSpace="32768"/>
        </w:sectPr>
      </w:pPr>
    </w:p>
    <w:p w:rsidR="004648DF" w:rsidRPr="00681C8B" w:rsidRDefault="003C0529" w:rsidP="004648DF">
      <w:pPr>
        <w:pBdr>
          <w:bottom w:val="single" w:sz="4" w:space="1" w:color="auto"/>
        </w:pBdr>
        <w:autoSpaceDE w:val="0"/>
        <w:autoSpaceDN w:val="0"/>
        <w:adjustRightInd w:val="0"/>
        <w:spacing w:after="0" w:line="240" w:lineRule="auto"/>
        <w:rPr>
          <w:rFonts w:ascii="Calibri Light" w:hAnsi="Calibri Light" w:cs="Calibri Light"/>
          <w:b/>
          <w:bCs/>
          <w:sz w:val="16"/>
          <w:szCs w:val="16"/>
          <w:lang w:eastAsia="cs-CZ"/>
        </w:rPr>
      </w:pPr>
      <w:r>
        <w:rPr>
          <w:rFonts w:ascii="Arial" w:hAnsi="Arial" w:cs="Arial"/>
          <w:b/>
          <w:bCs/>
          <w:sz w:val="16"/>
          <w:szCs w:val="16"/>
          <w:lang w:eastAsia="cs-CZ"/>
        </w:rPr>
        <w:br w:type="column"/>
      </w:r>
      <w:r w:rsidR="004648DF" w:rsidRPr="00681C8B">
        <w:rPr>
          <w:rFonts w:ascii="Calibri Light" w:hAnsi="Calibri Light" w:cs="Calibri Light"/>
          <w:b/>
          <w:bCs/>
          <w:sz w:val="16"/>
          <w:szCs w:val="16"/>
          <w:lang w:eastAsia="cs-CZ"/>
        </w:rPr>
        <w:lastRenderedPageBreak/>
        <w:t xml:space="preserve">Příloha č. 1 – SAZEBNÍK </w:t>
      </w:r>
      <w:r w:rsidR="00064712" w:rsidRPr="00681C8B">
        <w:rPr>
          <w:rFonts w:ascii="Calibri Light" w:hAnsi="Calibri Light" w:cs="Calibri Light"/>
          <w:b/>
          <w:bCs/>
          <w:sz w:val="16"/>
          <w:szCs w:val="16"/>
          <w:lang w:eastAsia="cs-CZ"/>
        </w:rPr>
        <w:t>ODMĚNY ADVOKÁTA</w:t>
      </w:r>
    </w:p>
    <w:p w:rsidR="004648DF" w:rsidRDefault="004648DF" w:rsidP="004648DF">
      <w:pPr>
        <w:autoSpaceDE w:val="0"/>
        <w:spacing w:after="0"/>
        <w:rPr>
          <w:rFonts w:ascii="Calibri Light" w:eastAsia="ArialMT" w:hAnsi="Calibri Light" w:cs="ArialMT"/>
          <w:b/>
          <w:sz w:val="16"/>
          <w:szCs w:val="16"/>
        </w:rPr>
      </w:pPr>
      <w:r w:rsidRPr="00483907">
        <w:rPr>
          <w:rFonts w:ascii="Calibri Light" w:eastAsia="ArialMT" w:hAnsi="Calibri Light" w:cs="ArialMT"/>
          <w:b/>
          <w:sz w:val="16"/>
          <w:szCs w:val="16"/>
        </w:rPr>
        <w:t xml:space="preserve">Čl. I – SAZEBNÍK </w:t>
      </w:r>
      <w:r w:rsidR="000E72C9">
        <w:rPr>
          <w:rFonts w:ascii="Calibri Light" w:eastAsia="ArialMT" w:hAnsi="Calibri Light" w:cs="ArialMT"/>
          <w:b/>
          <w:sz w:val="16"/>
          <w:szCs w:val="16"/>
        </w:rPr>
        <w:t>ODMĚNY ADVOKÁTA (odměna je uvedena včetně aktuální zákonné sazby DPH ve výši 21%)</w:t>
      </w:r>
    </w:p>
    <w:tbl>
      <w:tblPr>
        <w:tblStyle w:val="Mkatabulky"/>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7719"/>
        <w:gridCol w:w="2160"/>
      </w:tblGrid>
      <w:tr w:rsidR="004648DF" w:rsidRPr="00483907" w:rsidTr="00EC0DE6">
        <w:tc>
          <w:tcPr>
            <w:tcW w:w="469" w:type="dxa"/>
            <w:vMerge w:val="restart"/>
            <w:tcBorders>
              <w:top w:val="nil"/>
              <w:left w:val="nil"/>
              <w:bottom w:val="nil"/>
            </w:tcBorders>
            <w:shd w:val="clear" w:color="auto" w:fill="auto"/>
          </w:tcPr>
          <w:p w:rsidR="004648DF" w:rsidRDefault="004648DF" w:rsidP="00762177">
            <w:pPr>
              <w:autoSpaceDE w:val="0"/>
              <w:spacing w:after="0"/>
              <w:rPr>
                <w:rFonts w:ascii="Calibri Light" w:eastAsia="ArialMT" w:hAnsi="Calibri Light" w:cs="ArialMT"/>
                <w:b/>
                <w:sz w:val="16"/>
                <w:szCs w:val="16"/>
              </w:rPr>
            </w:pPr>
          </w:p>
          <w:p w:rsidR="000F2E33" w:rsidRDefault="000F2E33" w:rsidP="00762177">
            <w:pPr>
              <w:autoSpaceDE w:val="0"/>
              <w:spacing w:after="0"/>
              <w:rPr>
                <w:rFonts w:asciiTheme="majorHAnsi" w:hAnsiTheme="majorHAnsi"/>
                <w:b/>
                <w:sz w:val="16"/>
                <w:szCs w:val="16"/>
              </w:rPr>
            </w:pPr>
          </w:p>
          <w:p w:rsidR="004648DF" w:rsidRPr="00483907" w:rsidRDefault="004648DF" w:rsidP="00762177">
            <w:pPr>
              <w:autoSpaceDE w:val="0"/>
              <w:spacing w:after="0"/>
              <w:rPr>
                <w:rFonts w:ascii="Calibri Light" w:eastAsia="ArialMT" w:hAnsi="Calibri Light" w:cs="ArialMT"/>
                <w:b/>
                <w:sz w:val="16"/>
                <w:szCs w:val="16"/>
              </w:rPr>
            </w:pPr>
            <w:r w:rsidRPr="00483907">
              <w:rPr>
                <w:rFonts w:asciiTheme="majorHAnsi" w:hAnsiTheme="majorHAnsi"/>
                <w:b/>
                <w:sz w:val="16"/>
                <w:szCs w:val="16"/>
              </w:rPr>
              <w:fldChar w:fldCharType="begin">
                <w:ffData>
                  <w:name w:val="Zaškrtávací1"/>
                  <w:enabled/>
                  <w:calcOnExit w:val="0"/>
                  <w:checkBox>
                    <w:sizeAuto/>
                    <w:default w:val="0"/>
                  </w:checkBox>
                </w:ffData>
              </w:fldChar>
            </w:r>
            <w:r w:rsidRPr="00483907">
              <w:rPr>
                <w:rFonts w:asciiTheme="majorHAnsi" w:hAnsiTheme="majorHAnsi"/>
                <w:b/>
                <w:sz w:val="16"/>
                <w:szCs w:val="16"/>
              </w:rPr>
              <w:instrText xml:space="preserve"> FORMCHECKBOX </w:instrText>
            </w:r>
            <w:r w:rsidR="00B31F5E">
              <w:rPr>
                <w:rFonts w:asciiTheme="majorHAnsi" w:hAnsiTheme="majorHAnsi"/>
                <w:b/>
                <w:sz w:val="16"/>
                <w:szCs w:val="16"/>
              </w:rPr>
            </w:r>
            <w:r w:rsidR="00B31F5E">
              <w:rPr>
                <w:rFonts w:asciiTheme="majorHAnsi" w:hAnsiTheme="majorHAnsi"/>
                <w:b/>
                <w:sz w:val="16"/>
                <w:szCs w:val="16"/>
              </w:rPr>
              <w:fldChar w:fldCharType="separate"/>
            </w:r>
            <w:r w:rsidRPr="00483907">
              <w:rPr>
                <w:rFonts w:asciiTheme="majorHAnsi" w:hAnsiTheme="majorHAnsi"/>
                <w:b/>
                <w:sz w:val="16"/>
                <w:szCs w:val="16"/>
              </w:rPr>
              <w:fldChar w:fldCharType="end"/>
            </w:r>
          </w:p>
        </w:tc>
        <w:tc>
          <w:tcPr>
            <w:tcW w:w="7719" w:type="dxa"/>
            <w:shd w:val="clear" w:color="auto" w:fill="F2F2F2" w:themeFill="background1" w:themeFillShade="F2"/>
          </w:tcPr>
          <w:p w:rsidR="004648DF" w:rsidRPr="00483907" w:rsidRDefault="004648DF" w:rsidP="00762177">
            <w:pPr>
              <w:autoSpaceDE w:val="0"/>
              <w:spacing w:after="0"/>
              <w:rPr>
                <w:rFonts w:ascii="Calibri Light" w:eastAsia="ArialMT" w:hAnsi="Calibri Light" w:cs="ArialMT"/>
                <w:b/>
                <w:sz w:val="16"/>
                <w:szCs w:val="16"/>
              </w:rPr>
            </w:pPr>
            <w:r w:rsidRPr="00483907">
              <w:rPr>
                <w:rFonts w:ascii="Calibri Light" w:eastAsia="ArialMT" w:hAnsi="Calibri Light" w:cs="ArialMT"/>
                <w:b/>
                <w:sz w:val="16"/>
                <w:szCs w:val="16"/>
              </w:rPr>
              <w:t>POPIS SLUŽBY</w:t>
            </w:r>
          </w:p>
        </w:tc>
        <w:tc>
          <w:tcPr>
            <w:tcW w:w="2160" w:type="dxa"/>
            <w:shd w:val="clear" w:color="auto" w:fill="F2F2F2" w:themeFill="background1" w:themeFillShade="F2"/>
            <w:vAlign w:val="center"/>
          </w:tcPr>
          <w:p w:rsidR="004648DF" w:rsidRPr="00483907" w:rsidRDefault="004648DF" w:rsidP="00FB3A87">
            <w:pPr>
              <w:autoSpaceDE w:val="0"/>
              <w:spacing w:after="0"/>
              <w:rPr>
                <w:rFonts w:ascii="Calibri Light" w:eastAsia="ArialMT" w:hAnsi="Calibri Light" w:cs="ArialMT"/>
                <w:b/>
                <w:sz w:val="16"/>
                <w:szCs w:val="16"/>
              </w:rPr>
            </w:pPr>
            <w:r w:rsidRPr="00483907">
              <w:rPr>
                <w:rFonts w:ascii="Calibri Light" w:eastAsia="ArialMT" w:hAnsi="Calibri Light" w:cs="ArialMT"/>
                <w:b/>
                <w:sz w:val="16"/>
                <w:szCs w:val="16"/>
              </w:rPr>
              <w:t xml:space="preserve">Odměna </w:t>
            </w:r>
            <w:r>
              <w:rPr>
                <w:rFonts w:ascii="Calibri Light" w:eastAsia="ArialMT" w:hAnsi="Calibri Light" w:cs="ArialMT"/>
                <w:b/>
                <w:sz w:val="16"/>
                <w:szCs w:val="16"/>
              </w:rPr>
              <w:t xml:space="preserve">Advokáta </w:t>
            </w:r>
          </w:p>
        </w:tc>
      </w:tr>
      <w:tr w:rsidR="004648DF" w:rsidRPr="00483907" w:rsidTr="00EC0DE6">
        <w:trPr>
          <w:trHeight w:val="257"/>
        </w:trPr>
        <w:tc>
          <w:tcPr>
            <w:tcW w:w="469" w:type="dxa"/>
            <w:vMerge/>
            <w:tcBorders>
              <w:left w:val="nil"/>
              <w:bottom w:val="nil"/>
            </w:tcBorders>
            <w:shd w:val="clear" w:color="auto" w:fill="auto"/>
          </w:tcPr>
          <w:p w:rsidR="004648DF" w:rsidRPr="00483907" w:rsidRDefault="004648DF" w:rsidP="00762177">
            <w:pPr>
              <w:tabs>
                <w:tab w:val="right" w:pos="3607"/>
              </w:tabs>
              <w:autoSpaceDE w:val="0"/>
              <w:spacing w:after="0"/>
              <w:jc w:val="center"/>
              <w:rPr>
                <w:rFonts w:ascii="Calibri Light" w:eastAsia="ArialMT" w:hAnsi="Calibri Light" w:cs="ArialMT"/>
                <w:b/>
                <w:sz w:val="16"/>
                <w:szCs w:val="16"/>
              </w:rPr>
            </w:pPr>
          </w:p>
        </w:tc>
        <w:tc>
          <w:tcPr>
            <w:tcW w:w="7719" w:type="dxa"/>
            <w:tcBorders>
              <w:bottom w:val="single" w:sz="4" w:space="0" w:color="auto"/>
            </w:tcBorders>
            <w:vAlign w:val="center"/>
          </w:tcPr>
          <w:p w:rsidR="004648DF" w:rsidRPr="00E52F1D" w:rsidRDefault="004648DF" w:rsidP="00762177">
            <w:pPr>
              <w:autoSpaceDE w:val="0"/>
              <w:spacing w:after="0"/>
              <w:rPr>
                <w:rFonts w:ascii="Calibri Light" w:eastAsia="ArialMT" w:hAnsi="Calibri Light" w:cs="ArialMT"/>
                <w:sz w:val="16"/>
                <w:szCs w:val="16"/>
              </w:rPr>
            </w:pPr>
            <w:r>
              <w:rPr>
                <w:rFonts w:ascii="Calibri Light" w:eastAsia="ArialMT" w:hAnsi="Calibri Light" w:cs="ArialMT"/>
                <w:b/>
                <w:sz w:val="16"/>
                <w:szCs w:val="16"/>
              </w:rPr>
              <w:t>SEPIS A PODÁNÍ INSOLVENČNÍHO NÁVRHU</w:t>
            </w:r>
            <w:r w:rsidR="00E52F1D">
              <w:rPr>
                <w:rFonts w:ascii="Calibri Light" w:eastAsia="ArialMT" w:hAnsi="Calibri Light" w:cs="ArialMT"/>
                <w:b/>
                <w:sz w:val="16"/>
                <w:szCs w:val="16"/>
              </w:rPr>
              <w:t xml:space="preserve"> SPOJENÉHO S NÁVRHEM NA POVOLENÍ ODDLUŽENÍ</w:t>
            </w:r>
            <w:r w:rsidR="00E52F1D">
              <w:rPr>
                <w:rFonts w:ascii="Calibri Light" w:eastAsia="ArialMT" w:hAnsi="Calibri Light" w:cs="ArialMT"/>
                <w:sz w:val="16"/>
                <w:szCs w:val="16"/>
              </w:rPr>
              <w:t xml:space="preserve"> – JEDNOTLIVEC</w:t>
            </w:r>
          </w:p>
        </w:tc>
        <w:tc>
          <w:tcPr>
            <w:tcW w:w="2160" w:type="dxa"/>
            <w:vAlign w:val="center"/>
          </w:tcPr>
          <w:p w:rsidR="004648DF" w:rsidRPr="00483907" w:rsidRDefault="004648DF" w:rsidP="00FB3A87">
            <w:pPr>
              <w:autoSpaceDE w:val="0"/>
              <w:spacing w:after="0"/>
              <w:jc w:val="center"/>
              <w:rPr>
                <w:rFonts w:ascii="Calibri Light" w:eastAsia="ArialMT" w:hAnsi="Calibri Light" w:cs="ArialMT"/>
                <w:b/>
                <w:sz w:val="16"/>
                <w:szCs w:val="16"/>
              </w:rPr>
            </w:pPr>
            <w:r>
              <w:rPr>
                <w:rFonts w:ascii="Calibri Light" w:eastAsia="ArialMT" w:hAnsi="Calibri Light" w:cs="ArialMT"/>
                <w:b/>
                <w:sz w:val="16"/>
                <w:szCs w:val="16"/>
              </w:rPr>
              <w:t>4 </w:t>
            </w:r>
            <w:r w:rsidR="00FB3A87">
              <w:rPr>
                <w:rFonts w:ascii="Calibri Light" w:eastAsia="ArialMT" w:hAnsi="Calibri Light" w:cs="ArialMT"/>
                <w:b/>
                <w:sz w:val="16"/>
                <w:szCs w:val="16"/>
              </w:rPr>
              <w:t>840</w:t>
            </w:r>
            <w:r>
              <w:rPr>
                <w:rFonts w:ascii="Calibri Light" w:eastAsia="ArialMT" w:hAnsi="Calibri Light" w:cs="ArialMT"/>
                <w:b/>
                <w:sz w:val="16"/>
                <w:szCs w:val="16"/>
              </w:rPr>
              <w:t>,- Kč</w:t>
            </w:r>
          </w:p>
        </w:tc>
      </w:tr>
      <w:tr w:rsidR="00E52F1D" w:rsidRPr="00483907" w:rsidTr="00EC0DE6">
        <w:trPr>
          <w:trHeight w:val="257"/>
        </w:trPr>
        <w:tc>
          <w:tcPr>
            <w:tcW w:w="469" w:type="dxa"/>
            <w:tcBorders>
              <w:top w:val="nil"/>
              <w:left w:val="nil"/>
              <w:bottom w:val="nil"/>
              <w:right w:val="single" w:sz="4" w:space="0" w:color="auto"/>
            </w:tcBorders>
            <w:shd w:val="clear" w:color="auto" w:fill="auto"/>
          </w:tcPr>
          <w:p w:rsidR="00E52F1D" w:rsidRPr="00483907" w:rsidRDefault="00E52F1D" w:rsidP="00762177">
            <w:pPr>
              <w:tabs>
                <w:tab w:val="right" w:pos="3607"/>
              </w:tabs>
              <w:autoSpaceDE w:val="0"/>
              <w:spacing w:after="0"/>
              <w:jc w:val="center"/>
              <w:rPr>
                <w:rFonts w:ascii="Calibri Light" w:eastAsia="ArialMT" w:hAnsi="Calibri Light" w:cs="ArialMT"/>
                <w:b/>
                <w:sz w:val="16"/>
                <w:szCs w:val="16"/>
              </w:rPr>
            </w:pPr>
          </w:p>
        </w:tc>
        <w:tc>
          <w:tcPr>
            <w:tcW w:w="7719" w:type="dxa"/>
            <w:tcBorders>
              <w:left w:val="single" w:sz="4" w:space="0" w:color="auto"/>
            </w:tcBorders>
            <w:vAlign w:val="center"/>
          </w:tcPr>
          <w:p w:rsidR="00E52F1D" w:rsidRPr="00E52F1D" w:rsidRDefault="00E52F1D" w:rsidP="00E52F1D">
            <w:pPr>
              <w:autoSpaceDE w:val="0"/>
              <w:spacing w:after="0"/>
              <w:rPr>
                <w:rFonts w:ascii="Calibri Light" w:eastAsia="ArialMT" w:hAnsi="Calibri Light" w:cs="ArialMT"/>
                <w:sz w:val="16"/>
                <w:szCs w:val="16"/>
              </w:rPr>
            </w:pPr>
            <w:r>
              <w:rPr>
                <w:rFonts w:ascii="Calibri Light" w:eastAsia="ArialMT" w:hAnsi="Calibri Light" w:cs="ArialMT"/>
                <w:b/>
                <w:sz w:val="16"/>
                <w:szCs w:val="16"/>
              </w:rPr>
              <w:t xml:space="preserve">SEPIS A PODÁNÍ INSOLVENČNÍHO NÁVRHU SPOJENÉHO S NÁVRHEM NA POVOLENÍ ODDLUŽENÍ – </w:t>
            </w:r>
            <w:r>
              <w:rPr>
                <w:rFonts w:ascii="Calibri Light" w:eastAsia="ArialMT" w:hAnsi="Calibri Light" w:cs="ArialMT"/>
                <w:sz w:val="16"/>
                <w:szCs w:val="16"/>
              </w:rPr>
              <w:t>SPOLEČNÉ PODÁNÍ MANŽELŮ</w:t>
            </w:r>
          </w:p>
        </w:tc>
        <w:tc>
          <w:tcPr>
            <w:tcW w:w="2160" w:type="dxa"/>
            <w:vAlign w:val="center"/>
          </w:tcPr>
          <w:p w:rsidR="00E52F1D" w:rsidRDefault="00FB3A87" w:rsidP="00FB3A87">
            <w:pPr>
              <w:autoSpaceDE w:val="0"/>
              <w:spacing w:after="0"/>
              <w:jc w:val="center"/>
              <w:rPr>
                <w:rFonts w:ascii="Calibri Light" w:eastAsia="ArialMT" w:hAnsi="Calibri Light" w:cs="ArialMT"/>
                <w:b/>
                <w:sz w:val="16"/>
                <w:szCs w:val="16"/>
              </w:rPr>
            </w:pPr>
            <w:r>
              <w:rPr>
                <w:rFonts w:ascii="Calibri Light" w:eastAsia="ArialMT" w:hAnsi="Calibri Light" w:cs="ArialMT"/>
                <w:b/>
                <w:sz w:val="16"/>
                <w:szCs w:val="16"/>
              </w:rPr>
              <w:t>7</w:t>
            </w:r>
            <w:r w:rsidR="00E52F1D">
              <w:rPr>
                <w:rFonts w:ascii="Calibri Light" w:eastAsia="ArialMT" w:hAnsi="Calibri Light" w:cs="ArialMT"/>
                <w:b/>
                <w:sz w:val="16"/>
                <w:szCs w:val="16"/>
              </w:rPr>
              <w:t> </w:t>
            </w:r>
            <w:r>
              <w:rPr>
                <w:rFonts w:ascii="Calibri Light" w:eastAsia="ArialMT" w:hAnsi="Calibri Light" w:cs="ArialMT"/>
                <w:b/>
                <w:sz w:val="16"/>
                <w:szCs w:val="16"/>
              </w:rPr>
              <w:t>260</w:t>
            </w:r>
            <w:r w:rsidR="00E52F1D">
              <w:rPr>
                <w:rFonts w:ascii="Calibri Light" w:eastAsia="ArialMT" w:hAnsi="Calibri Light" w:cs="ArialMT"/>
                <w:b/>
                <w:sz w:val="16"/>
                <w:szCs w:val="16"/>
              </w:rPr>
              <w:t>,- Kč</w:t>
            </w:r>
          </w:p>
        </w:tc>
      </w:tr>
    </w:tbl>
    <w:p w:rsidR="00034FE6" w:rsidRDefault="00034FE6" w:rsidP="00034FE6">
      <w:pPr>
        <w:autoSpaceDE w:val="0"/>
        <w:spacing w:after="0"/>
        <w:rPr>
          <w:rFonts w:ascii="Calibri Light" w:eastAsia="ArialMT" w:hAnsi="Calibri Light" w:cs="ArialMT"/>
          <w:b/>
          <w:sz w:val="16"/>
          <w:szCs w:val="16"/>
        </w:rPr>
      </w:pPr>
    </w:p>
    <w:tbl>
      <w:tblPr>
        <w:tblStyle w:val="Mkatabulky"/>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7719"/>
        <w:gridCol w:w="2160"/>
      </w:tblGrid>
      <w:tr w:rsidR="00034FE6" w:rsidRPr="00483907" w:rsidTr="00EC0DE6">
        <w:tc>
          <w:tcPr>
            <w:tcW w:w="469" w:type="dxa"/>
            <w:vMerge w:val="restart"/>
            <w:tcBorders>
              <w:top w:val="nil"/>
              <w:left w:val="nil"/>
              <w:bottom w:val="nil"/>
            </w:tcBorders>
            <w:shd w:val="clear" w:color="auto" w:fill="auto"/>
          </w:tcPr>
          <w:p w:rsidR="00034FE6" w:rsidRPr="00EF5823" w:rsidRDefault="00034FE6" w:rsidP="00762177">
            <w:pPr>
              <w:autoSpaceDE w:val="0"/>
              <w:spacing w:after="0"/>
              <w:rPr>
                <w:rFonts w:ascii="Calibri Light" w:eastAsia="ArialMT" w:hAnsi="Calibri Light" w:cs="ArialMT"/>
                <w:b/>
                <w:sz w:val="16"/>
                <w:szCs w:val="16"/>
              </w:rPr>
            </w:pPr>
          </w:p>
          <w:p w:rsidR="000F2E33" w:rsidRPr="00EF5823" w:rsidRDefault="000F2E33" w:rsidP="00762177">
            <w:pPr>
              <w:autoSpaceDE w:val="0"/>
              <w:spacing w:after="0"/>
              <w:rPr>
                <w:rFonts w:asciiTheme="majorHAnsi" w:hAnsiTheme="majorHAnsi"/>
                <w:b/>
                <w:sz w:val="16"/>
                <w:szCs w:val="16"/>
              </w:rPr>
            </w:pPr>
          </w:p>
          <w:p w:rsidR="00034FE6" w:rsidRPr="00EF5823" w:rsidRDefault="00034FE6" w:rsidP="00762177">
            <w:pPr>
              <w:autoSpaceDE w:val="0"/>
              <w:spacing w:after="0"/>
              <w:rPr>
                <w:rFonts w:ascii="Calibri Light" w:eastAsia="ArialMT" w:hAnsi="Calibri Light" w:cs="ArialMT"/>
                <w:b/>
                <w:sz w:val="16"/>
                <w:szCs w:val="16"/>
              </w:rPr>
            </w:pPr>
            <w:r w:rsidRPr="00EF5823">
              <w:rPr>
                <w:rFonts w:asciiTheme="majorHAnsi" w:hAnsiTheme="majorHAnsi"/>
                <w:b/>
                <w:sz w:val="16"/>
                <w:szCs w:val="16"/>
              </w:rPr>
              <w:fldChar w:fldCharType="begin">
                <w:ffData>
                  <w:name w:val="Zaškrtávací1"/>
                  <w:enabled/>
                  <w:calcOnExit w:val="0"/>
                  <w:checkBox>
                    <w:sizeAuto/>
                    <w:default w:val="0"/>
                  </w:checkBox>
                </w:ffData>
              </w:fldChar>
            </w:r>
            <w:r w:rsidRPr="00EF5823">
              <w:rPr>
                <w:rFonts w:asciiTheme="majorHAnsi" w:hAnsiTheme="majorHAnsi"/>
                <w:b/>
                <w:sz w:val="16"/>
                <w:szCs w:val="16"/>
              </w:rPr>
              <w:instrText xml:space="preserve"> FORMCHECKBOX </w:instrText>
            </w:r>
            <w:r w:rsidR="00B31F5E">
              <w:rPr>
                <w:rFonts w:asciiTheme="majorHAnsi" w:hAnsiTheme="majorHAnsi"/>
                <w:b/>
                <w:sz w:val="16"/>
                <w:szCs w:val="16"/>
              </w:rPr>
            </w:r>
            <w:r w:rsidR="00B31F5E">
              <w:rPr>
                <w:rFonts w:asciiTheme="majorHAnsi" w:hAnsiTheme="majorHAnsi"/>
                <w:b/>
                <w:sz w:val="16"/>
                <w:szCs w:val="16"/>
              </w:rPr>
              <w:fldChar w:fldCharType="separate"/>
            </w:r>
            <w:r w:rsidRPr="00EF5823">
              <w:rPr>
                <w:rFonts w:asciiTheme="majorHAnsi" w:hAnsiTheme="majorHAnsi"/>
                <w:b/>
                <w:sz w:val="16"/>
                <w:szCs w:val="16"/>
              </w:rPr>
              <w:fldChar w:fldCharType="end"/>
            </w:r>
          </w:p>
        </w:tc>
        <w:tc>
          <w:tcPr>
            <w:tcW w:w="7719" w:type="dxa"/>
            <w:shd w:val="clear" w:color="auto" w:fill="F2F2F2" w:themeFill="background1" w:themeFillShade="F2"/>
          </w:tcPr>
          <w:p w:rsidR="00034FE6" w:rsidRPr="00EF5823" w:rsidRDefault="00034FE6" w:rsidP="00762177">
            <w:pPr>
              <w:autoSpaceDE w:val="0"/>
              <w:spacing w:after="0"/>
              <w:rPr>
                <w:rFonts w:ascii="Calibri Light" w:eastAsia="ArialMT" w:hAnsi="Calibri Light" w:cs="ArialMT"/>
                <w:b/>
                <w:sz w:val="16"/>
                <w:szCs w:val="16"/>
              </w:rPr>
            </w:pPr>
            <w:r w:rsidRPr="00EF5823">
              <w:rPr>
                <w:rFonts w:ascii="Calibri Light" w:eastAsia="ArialMT" w:hAnsi="Calibri Light" w:cs="ArialMT"/>
                <w:b/>
                <w:sz w:val="16"/>
                <w:szCs w:val="16"/>
              </w:rPr>
              <w:t>POPIS SLUŽBY</w:t>
            </w:r>
          </w:p>
        </w:tc>
        <w:tc>
          <w:tcPr>
            <w:tcW w:w="2160" w:type="dxa"/>
            <w:shd w:val="clear" w:color="auto" w:fill="F2F2F2" w:themeFill="background1" w:themeFillShade="F2"/>
            <w:vAlign w:val="center"/>
          </w:tcPr>
          <w:p w:rsidR="00034FE6" w:rsidRPr="00483907" w:rsidRDefault="00034FE6" w:rsidP="00FB3A87">
            <w:pPr>
              <w:autoSpaceDE w:val="0"/>
              <w:spacing w:after="0"/>
              <w:rPr>
                <w:rFonts w:ascii="Calibri Light" w:eastAsia="ArialMT" w:hAnsi="Calibri Light" w:cs="ArialMT"/>
                <w:b/>
                <w:sz w:val="16"/>
                <w:szCs w:val="16"/>
              </w:rPr>
            </w:pPr>
            <w:r w:rsidRPr="00483907">
              <w:rPr>
                <w:rFonts w:ascii="Calibri Light" w:eastAsia="ArialMT" w:hAnsi="Calibri Light" w:cs="ArialMT"/>
                <w:b/>
                <w:sz w:val="16"/>
                <w:szCs w:val="16"/>
              </w:rPr>
              <w:t xml:space="preserve">Odměna </w:t>
            </w:r>
            <w:r>
              <w:rPr>
                <w:rFonts w:ascii="Calibri Light" w:eastAsia="ArialMT" w:hAnsi="Calibri Light" w:cs="ArialMT"/>
                <w:b/>
                <w:sz w:val="16"/>
                <w:szCs w:val="16"/>
              </w:rPr>
              <w:t xml:space="preserve">Advokáta </w:t>
            </w:r>
          </w:p>
        </w:tc>
      </w:tr>
      <w:tr w:rsidR="00034FE6" w:rsidRPr="00483907" w:rsidTr="00EC0DE6">
        <w:trPr>
          <w:trHeight w:val="257"/>
        </w:trPr>
        <w:tc>
          <w:tcPr>
            <w:tcW w:w="469" w:type="dxa"/>
            <w:vMerge/>
            <w:tcBorders>
              <w:left w:val="nil"/>
              <w:bottom w:val="nil"/>
            </w:tcBorders>
            <w:shd w:val="clear" w:color="auto" w:fill="auto"/>
          </w:tcPr>
          <w:p w:rsidR="00034FE6" w:rsidRPr="00EF5823" w:rsidRDefault="00034FE6" w:rsidP="00762177">
            <w:pPr>
              <w:tabs>
                <w:tab w:val="right" w:pos="3607"/>
              </w:tabs>
              <w:autoSpaceDE w:val="0"/>
              <w:spacing w:after="0"/>
              <w:jc w:val="center"/>
              <w:rPr>
                <w:rFonts w:ascii="Calibri Light" w:eastAsia="ArialMT" w:hAnsi="Calibri Light" w:cs="ArialMT"/>
                <w:b/>
                <w:sz w:val="16"/>
                <w:szCs w:val="16"/>
              </w:rPr>
            </w:pPr>
          </w:p>
        </w:tc>
        <w:tc>
          <w:tcPr>
            <w:tcW w:w="7719" w:type="dxa"/>
            <w:tcBorders>
              <w:bottom w:val="single" w:sz="4" w:space="0" w:color="auto"/>
            </w:tcBorders>
            <w:vAlign w:val="center"/>
          </w:tcPr>
          <w:p w:rsidR="00034FE6" w:rsidRPr="00EF5823" w:rsidRDefault="00034FE6" w:rsidP="00762177">
            <w:pPr>
              <w:autoSpaceDE w:val="0"/>
              <w:spacing w:after="0"/>
              <w:rPr>
                <w:rFonts w:ascii="Calibri Light" w:eastAsia="ArialMT" w:hAnsi="Calibri Light" w:cs="ArialMT"/>
                <w:sz w:val="16"/>
                <w:szCs w:val="16"/>
              </w:rPr>
            </w:pPr>
            <w:r w:rsidRPr="00EF5823">
              <w:rPr>
                <w:rFonts w:ascii="Calibri Light" w:eastAsia="ArialMT" w:hAnsi="Calibri Light" w:cs="ArialMT"/>
                <w:b/>
                <w:sz w:val="16"/>
                <w:szCs w:val="16"/>
              </w:rPr>
              <w:t xml:space="preserve">ZASTUPOVÁNÍ KLIENTA </w:t>
            </w:r>
            <w:r w:rsidR="007215AE" w:rsidRPr="00EF5823">
              <w:rPr>
                <w:rFonts w:ascii="Calibri Light" w:eastAsia="ArialMT" w:hAnsi="Calibri Light" w:cs="ArialMT"/>
                <w:b/>
                <w:sz w:val="16"/>
                <w:szCs w:val="16"/>
              </w:rPr>
              <w:t xml:space="preserve">– JEDNOTLIVCE </w:t>
            </w:r>
            <w:r w:rsidRPr="00EF5823">
              <w:rPr>
                <w:rFonts w:ascii="Calibri Light" w:eastAsia="ArialMT" w:hAnsi="Calibri Light" w:cs="ArialMT"/>
                <w:b/>
                <w:sz w:val="16"/>
                <w:szCs w:val="16"/>
              </w:rPr>
              <w:t xml:space="preserve">PO DOBU TRVÁNÍ INSOLVENČNÍHO ŘÍZENÍ </w:t>
            </w:r>
            <w:r w:rsidR="0014004F" w:rsidRPr="00EF5823">
              <w:rPr>
                <w:rFonts w:ascii="Calibri Light" w:eastAsia="ArialMT" w:hAnsi="Calibri Light" w:cs="ArialMT"/>
                <w:sz w:val="16"/>
                <w:szCs w:val="16"/>
              </w:rPr>
              <w:t xml:space="preserve">dle článku 1.3.2 této smlouvy </w:t>
            </w:r>
            <w:r w:rsidR="00325722" w:rsidRPr="00EF5823">
              <w:rPr>
                <w:rFonts w:ascii="Calibri Light" w:eastAsia="ArialMT" w:hAnsi="Calibri Light" w:cs="ArialMT"/>
                <w:sz w:val="16"/>
                <w:szCs w:val="16"/>
              </w:rPr>
              <w:t>obsahující zejména</w:t>
            </w:r>
            <w:r w:rsidR="0014004F" w:rsidRPr="00EF5823">
              <w:rPr>
                <w:rFonts w:ascii="Calibri Light" w:eastAsia="ArialMT" w:hAnsi="Calibri Light" w:cs="ArialMT"/>
                <w:sz w:val="16"/>
                <w:szCs w:val="16"/>
              </w:rPr>
              <w:t>:</w:t>
            </w:r>
          </w:p>
          <w:p w:rsidR="0014004F" w:rsidRPr="00EF5823" w:rsidRDefault="0014004F" w:rsidP="00762177">
            <w:pPr>
              <w:autoSpaceDE w:val="0"/>
              <w:spacing w:after="0"/>
              <w:rPr>
                <w:rFonts w:ascii="Calibri Light" w:eastAsia="ArialMT" w:hAnsi="Calibri Light" w:cs="ArialMT"/>
                <w:sz w:val="16"/>
                <w:szCs w:val="16"/>
              </w:rPr>
            </w:pPr>
            <w:r w:rsidRPr="00EF5823">
              <w:rPr>
                <w:rFonts w:ascii="Calibri Light" w:eastAsia="ArialMT" w:hAnsi="Calibri Light" w:cs="ArialMT"/>
                <w:sz w:val="16"/>
                <w:szCs w:val="16"/>
              </w:rPr>
              <w:t xml:space="preserve">- převzetí </w:t>
            </w:r>
            <w:r w:rsidR="00D8004D">
              <w:rPr>
                <w:rFonts w:ascii="Calibri Light" w:eastAsia="ArialMT" w:hAnsi="Calibri Light" w:cs="ArialMT"/>
                <w:sz w:val="16"/>
                <w:szCs w:val="16"/>
              </w:rPr>
              <w:t>a přípravu zastoupení na základě smlouvy o poskytování právních služeb</w:t>
            </w:r>
          </w:p>
          <w:p w:rsidR="0014004F" w:rsidRPr="00EF5823" w:rsidRDefault="0014004F" w:rsidP="00CE6474">
            <w:pPr>
              <w:autoSpaceDE w:val="0"/>
              <w:spacing w:after="0"/>
              <w:rPr>
                <w:rFonts w:ascii="Calibri Light" w:eastAsia="ArialMT" w:hAnsi="Calibri Light" w:cs="ArialMT"/>
                <w:sz w:val="16"/>
                <w:szCs w:val="16"/>
              </w:rPr>
            </w:pPr>
            <w:r w:rsidRPr="00EF5823">
              <w:rPr>
                <w:rFonts w:ascii="Calibri Light" w:eastAsia="ArialMT" w:hAnsi="Calibri Light" w:cs="ArialMT"/>
                <w:sz w:val="16"/>
                <w:szCs w:val="16"/>
              </w:rPr>
              <w:t xml:space="preserve">- </w:t>
            </w:r>
            <w:r w:rsidR="006F63D3" w:rsidRPr="00EF5823">
              <w:rPr>
                <w:rFonts w:ascii="Calibri Light" w:eastAsia="ArialMT" w:hAnsi="Calibri Light" w:cs="ArialMT"/>
                <w:sz w:val="16"/>
                <w:szCs w:val="16"/>
              </w:rPr>
              <w:t>předávání informací klientovi o stavu a vývoji řízení prostřednictvím systému</w:t>
            </w:r>
            <w:r w:rsidR="00B10974" w:rsidRPr="00EF5823">
              <w:rPr>
                <w:rFonts w:ascii="Calibri Light" w:eastAsia="ArialMT" w:hAnsi="Calibri Light" w:cs="ArialMT"/>
                <w:sz w:val="16"/>
                <w:szCs w:val="16"/>
              </w:rPr>
              <w:t xml:space="preserve"> dálkové komunikace</w:t>
            </w:r>
          </w:p>
          <w:p w:rsidR="00325722" w:rsidRPr="00EF5823" w:rsidRDefault="00325722" w:rsidP="006F63D3">
            <w:pPr>
              <w:autoSpaceDE w:val="0"/>
              <w:spacing w:after="0"/>
              <w:rPr>
                <w:rFonts w:ascii="Calibri Light" w:eastAsia="ArialMT" w:hAnsi="Calibri Light" w:cs="ArialMT"/>
                <w:sz w:val="16"/>
                <w:szCs w:val="16"/>
              </w:rPr>
            </w:pPr>
            <w:r w:rsidRPr="00EF5823">
              <w:rPr>
                <w:rFonts w:ascii="Calibri Light" w:eastAsia="ArialMT" w:hAnsi="Calibri Light" w:cs="ArialMT"/>
                <w:sz w:val="16"/>
                <w:szCs w:val="16"/>
              </w:rPr>
              <w:t xml:space="preserve">- </w:t>
            </w:r>
            <w:r w:rsidR="006F63D3" w:rsidRPr="00EF5823">
              <w:rPr>
                <w:rFonts w:ascii="Calibri Light" w:eastAsia="ArialMT" w:hAnsi="Calibri Light" w:cs="ArialMT"/>
                <w:sz w:val="16"/>
                <w:szCs w:val="16"/>
              </w:rPr>
              <w:t>prov</w:t>
            </w:r>
            <w:r w:rsidR="000F2E33" w:rsidRPr="00EF5823">
              <w:rPr>
                <w:rFonts w:ascii="Calibri Light" w:eastAsia="ArialMT" w:hAnsi="Calibri Light" w:cs="ArialMT"/>
                <w:sz w:val="16"/>
                <w:szCs w:val="16"/>
              </w:rPr>
              <w:t>e</w:t>
            </w:r>
            <w:r w:rsidR="006F63D3" w:rsidRPr="00EF5823">
              <w:rPr>
                <w:rFonts w:ascii="Calibri Light" w:eastAsia="ArialMT" w:hAnsi="Calibri Light" w:cs="ArialMT"/>
                <w:sz w:val="16"/>
                <w:szCs w:val="16"/>
              </w:rPr>
              <w:t xml:space="preserve">dení nezbytných </w:t>
            </w:r>
            <w:r w:rsidRPr="00EF5823">
              <w:rPr>
                <w:rFonts w:ascii="Calibri Light" w:eastAsia="ArialMT" w:hAnsi="Calibri Light" w:cs="ArialMT"/>
                <w:sz w:val="16"/>
                <w:szCs w:val="16"/>
              </w:rPr>
              <w:t>úkon</w:t>
            </w:r>
            <w:r w:rsidR="006F63D3" w:rsidRPr="00EF5823">
              <w:rPr>
                <w:rFonts w:ascii="Calibri Light" w:eastAsia="ArialMT" w:hAnsi="Calibri Light" w:cs="ArialMT"/>
                <w:sz w:val="16"/>
                <w:szCs w:val="16"/>
              </w:rPr>
              <w:t>ů</w:t>
            </w:r>
            <w:r w:rsidRPr="00EF5823">
              <w:rPr>
                <w:rFonts w:ascii="Calibri Light" w:eastAsia="ArialMT" w:hAnsi="Calibri Light" w:cs="ArialMT"/>
                <w:sz w:val="16"/>
                <w:szCs w:val="16"/>
              </w:rPr>
              <w:t xml:space="preserve"> </w:t>
            </w:r>
            <w:r w:rsidR="006F63D3" w:rsidRPr="00EF5823">
              <w:rPr>
                <w:rFonts w:ascii="Calibri Light" w:eastAsia="ArialMT" w:hAnsi="Calibri Light" w:cs="ArialMT"/>
                <w:sz w:val="16"/>
                <w:szCs w:val="16"/>
              </w:rPr>
              <w:t>v</w:t>
            </w:r>
            <w:r w:rsidRPr="00EF5823">
              <w:rPr>
                <w:rFonts w:ascii="Calibri Light" w:eastAsia="ArialMT" w:hAnsi="Calibri Light" w:cs="ArialMT"/>
                <w:sz w:val="16"/>
                <w:szCs w:val="16"/>
              </w:rPr>
              <w:t xml:space="preserve"> insolvenční</w:t>
            </w:r>
            <w:r w:rsidR="006F63D3" w:rsidRPr="00EF5823">
              <w:rPr>
                <w:rFonts w:ascii="Calibri Light" w:eastAsia="ArialMT" w:hAnsi="Calibri Light" w:cs="ArialMT"/>
                <w:sz w:val="16"/>
                <w:szCs w:val="16"/>
              </w:rPr>
              <w:t>m</w:t>
            </w:r>
            <w:r w:rsidRPr="00EF5823">
              <w:rPr>
                <w:rFonts w:ascii="Calibri Light" w:eastAsia="ArialMT" w:hAnsi="Calibri Light" w:cs="ArialMT"/>
                <w:sz w:val="16"/>
                <w:szCs w:val="16"/>
              </w:rPr>
              <w:t xml:space="preserve"> řízení</w:t>
            </w:r>
            <w:r w:rsidR="006F63D3" w:rsidRPr="00EF5823">
              <w:rPr>
                <w:rFonts w:ascii="Calibri Light" w:eastAsia="ArialMT" w:hAnsi="Calibri Light" w:cs="ArialMT"/>
                <w:sz w:val="16"/>
                <w:szCs w:val="16"/>
              </w:rPr>
              <w:t>, ke kterým není potřeba součinnost klienta</w:t>
            </w:r>
          </w:p>
          <w:p w:rsidR="006F63D3" w:rsidRDefault="006F63D3" w:rsidP="006F63D3">
            <w:pPr>
              <w:autoSpaceDE w:val="0"/>
              <w:spacing w:after="0"/>
              <w:rPr>
                <w:rFonts w:ascii="Calibri Light" w:eastAsia="ArialMT" w:hAnsi="Calibri Light" w:cs="ArialMT"/>
                <w:sz w:val="16"/>
                <w:szCs w:val="16"/>
              </w:rPr>
            </w:pPr>
            <w:r w:rsidRPr="00EF5823">
              <w:rPr>
                <w:rFonts w:ascii="Calibri Light" w:eastAsia="ArialMT" w:hAnsi="Calibri Light" w:cs="ArialMT"/>
                <w:sz w:val="16"/>
                <w:szCs w:val="16"/>
              </w:rPr>
              <w:t xml:space="preserve">- </w:t>
            </w:r>
            <w:r w:rsidR="00D8004D">
              <w:rPr>
                <w:rFonts w:ascii="Calibri Light" w:eastAsia="ArialMT" w:hAnsi="Calibri Light" w:cs="ArialMT"/>
                <w:sz w:val="16"/>
                <w:szCs w:val="16"/>
              </w:rPr>
              <w:t>poskytnutí osobní, telefonické či emailové konzultace klientovi v rozsahu 1 hodiny měsíčně</w:t>
            </w:r>
            <w:r w:rsidR="003C1671">
              <w:rPr>
                <w:rFonts w:ascii="Calibri Light" w:eastAsia="ArialMT" w:hAnsi="Calibri Light" w:cs="ArialMT"/>
                <w:sz w:val="16"/>
                <w:szCs w:val="16"/>
              </w:rPr>
              <w:t>.</w:t>
            </w:r>
          </w:p>
          <w:p w:rsidR="00B81273" w:rsidRPr="00EF5823" w:rsidRDefault="003C1671" w:rsidP="00B81273">
            <w:pPr>
              <w:autoSpaceDE w:val="0"/>
              <w:spacing w:after="0"/>
              <w:rPr>
                <w:rFonts w:ascii="Calibri Light" w:eastAsia="ArialMT" w:hAnsi="Calibri Light" w:cs="ArialMT"/>
                <w:sz w:val="16"/>
                <w:szCs w:val="16"/>
              </w:rPr>
            </w:pPr>
            <w:r>
              <w:rPr>
                <w:rFonts w:ascii="Calibri Light" w:eastAsia="ArialMT" w:hAnsi="Calibri Light" w:cs="ArialMT"/>
                <w:sz w:val="16"/>
                <w:szCs w:val="16"/>
              </w:rPr>
              <w:t>O</w:t>
            </w:r>
            <w:r w:rsidR="00B81273">
              <w:rPr>
                <w:rFonts w:ascii="Calibri Light" w:eastAsia="ArialMT" w:hAnsi="Calibri Light" w:cs="ArialMT"/>
                <w:sz w:val="16"/>
                <w:szCs w:val="16"/>
              </w:rPr>
              <w:t>dměna advokáta za osobní účast u jednání před soudy, správními orgány či protistranou bude účtována nad rámec paušální odměny částkou 2 000,- Kč za jeden úkon právní služby</w:t>
            </w:r>
            <w:r>
              <w:rPr>
                <w:rFonts w:ascii="Calibri Light" w:eastAsia="ArialMT" w:hAnsi="Calibri Light" w:cs="ArialMT"/>
                <w:sz w:val="16"/>
                <w:szCs w:val="16"/>
              </w:rPr>
              <w:t>.</w:t>
            </w:r>
            <w:r w:rsidR="00B81273">
              <w:rPr>
                <w:rFonts w:ascii="Calibri Light" w:eastAsia="ArialMT" w:hAnsi="Calibri Light" w:cs="ArialMT"/>
                <w:sz w:val="16"/>
                <w:szCs w:val="16"/>
              </w:rPr>
              <w:t xml:space="preserve"> </w:t>
            </w:r>
          </w:p>
        </w:tc>
        <w:tc>
          <w:tcPr>
            <w:tcW w:w="2160" w:type="dxa"/>
            <w:tcBorders>
              <w:bottom w:val="single" w:sz="4" w:space="0" w:color="auto"/>
            </w:tcBorders>
            <w:vAlign w:val="center"/>
          </w:tcPr>
          <w:p w:rsidR="00034FE6" w:rsidRPr="00483907" w:rsidRDefault="00EF5823" w:rsidP="00FB3A87">
            <w:pPr>
              <w:autoSpaceDE w:val="0"/>
              <w:spacing w:after="0"/>
              <w:jc w:val="center"/>
              <w:rPr>
                <w:rFonts w:ascii="Calibri Light" w:eastAsia="ArialMT" w:hAnsi="Calibri Light" w:cs="ArialMT"/>
                <w:b/>
                <w:sz w:val="16"/>
                <w:szCs w:val="16"/>
              </w:rPr>
            </w:pPr>
            <w:r>
              <w:rPr>
                <w:rFonts w:ascii="Calibri Light" w:eastAsia="ArialMT" w:hAnsi="Calibri Light" w:cs="ArialMT"/>
                <w:b/>
                <w:sz w:val="16"/>
                <w:szCs w:val="16"/>
              </w:rPr>
              <w:t>10</w:t>
            </w:r>
            <w:r w:rsidR="00034FE6">
              <w:rPr>
                <w:rFonts w:ascii="Calibri Light" w:eastAsia="ArialMT" w:hAnsi="Calibri Light" w:cs="ArialMT"/>
                <w:b/>
                <w:sz w:val="16"/>
                <w:szCs w:val="16"/>
              </w:rPr>
              <w:t> </w:t>
            </w:r>
            <w:r w:rsidR="00FB3A87">
              <w:rPr>
                <w:rFonts w:ascii="Calibri Light" w:eastAsia="ArialMT" w:hAnsi="Calibri Light" w:cs="ArialMT"/>
                <w:b/>
                <w:sz w:val="16"/>
                <w:szCs w:val="16"/>
              </w:rPr>
              <w:t>9</w:t>
            </w:r>
            <w:r w:rsidR="00034FE6">
              <w:rPr>
                <w:rFonts w:ascii="Calibri Light" w:eastAsia="ArialMT" w:hAnsi="Calibri Light" w:cs="ArialMT"/>
                <w:b/>
                <w:sz w:val="16"/>
                <w:szCs w:val="16"/>
              </w:rPr>
              <w:t>00,- Kč</w:t>
            </w:r>
          </w:p>
        </w:tc>
      </w:tr>
      <w:tr w:rsidR="007215AE" w:rsidRPr="00483907" w:rsidTr="00EC0DE6">
        <w:trPr>
          <w:trHeight w:val="257"/>
        </w:trPr>
        <w:tc>
          <w:tcPr>
            <w:tcW w:w="469" w:type="dxa"/>
            <w:tcBorders>
              <w:top w:val="nil"/>
              <w:left w:val="nil"/>
              <w:bottom w:val="nil"/>
            </w:tcBorders>
            <w:shd w:val="clear" w:color="auto" w:fill="auto"/>
          </w:tcPr>
          <w:p w:rsidR="000F2E33" w:rsidRDefault="000F2E33" w:rsidP="007215AE">
            <w:pPr>
              <w:autoSpaceDE w:val="0"/>
              <w:spacing w:after="0"/>
              <w:rPr>
                <w:rFonts w:asciiTheme="majorHAnsi" w:hAnsiTheme="majorHAnsi"/>
                <w:b/>
                <w:sz w:val="16"/>
                <w:szCs w:val="16"/>
              </w:rPr>
            </w:pPr>
          </w:p>
          <w:p w:rsidR="007215AE" w:rsidRPr="00483907" w:rsidRDefault="007215AE" w:rsidP="007215AE">
            <w:pPr>
              <w:autoSpaceDE w:val="0"/>
              <w:spacing w:after="0"/>
              <w:rPr>
                <w:rFonts w:ascii="Calibri Light" w:eastAsia="ArialMT" w:hAnsi="Calibri Light" w:cs="ArialMT"/>
                <w:b/>
                <w:sz w:val="16"/>
                <w:szCs w:val="16"/>
              </w:rPr>
            </w:pPr>
            <w:r w:rsidRPr="00483907">
              <w:rPr>
                <w:rFonts w:asciiTheme="majorHAnsi" w:hAnsiTheme="majorHAnsi"/>
                <w:b/>
                <w:sz w:val="16"/>
                <w:szCs w:val="16"/>
              </w:rPr>
              <w:fldChar w:fldCharType="begin">
                <w:ffData>
                  <w:name w:val="Zaškrtávací1"/>
                  <w:enabled/>
                  <w:calcOnExit w:val="0"/>
                  <w:checkBox>
                    <w:sizeAuto/>
                    <w:default w:val="0"/>
                  </w:checkBox>
                </w:ffData>
              </w:fldChar>
            </w:r>
            <w:r w:rsidRPr="00483907">
              <w:rPr>
                <w:rFonts w:asciiTheme="majorHAnsi" w:hAnsiTheme="majorHAnsi"/>
                <w:b/>
                <w:sz w:val="16"/>
                <w:szCs w:val="16"/>
              </w:rPr>
              <w:instrText xml:space="preserve"> FORMCHECKBOX </w:instrText>
            </w:r>
            <w:r w:rsidR="00B31F5E">
              <w:rPr>
                <w:rFonts w:asciiTheme="majorHAnsi" w:hAnsiTheme="majorHAnsi"/>
                <w:b/>
                <w:sz w:val="16"/>
                <w:szCs w:val="16"/>
              </w:rPr>
            </w:r>
            <w:r w:rsidR="00B31F5E">
              <w:rPr>
                <w:rFonts w:asciiTheme="majorHAnsi" w:hAnsiTheme="majorHAnsi"/>
                <w:b/>
                <w:sz w:val="16"/>
                <w:szCs w:val="16"/>
              </w:rPr>
              <w:fldChar w:fldCharType="separate"/>
            </w:r>
            <w:r w:rsidRPr="00483907">
              <w:rPr>
                <w:rFonts w:asciiTheme="majorHAnsi" w:hAnsiTheme="majorHAnsi"/>
                <w:b/>
                <w:sz w:val="16"/>
                <w:szCs w:val="16"/>
              </w:rPr>
              <w:fldChar w:fldCharType="end"/>
            </w:r>
          </w:p>
        </w:tc>
        <w:tc>
          <w:tcPr>
            <w:tcW w:w="7719" w:type="dxa"/>
            <w:tcBorders>
              <w:top w:val="single" w:sz="4" w:space="0" w:color="auto"/>
            </w:tcBorders>
            <w:vAlign w:val="center"/>
          </w:tcPr>
          <w:p w:rsidR="007215AE" w:rsidRDefault="007215AE" w:rsidP="007215AE">
            <w:pPr>
              <w:autoSpaceDE w:val="0"/>
              <w:spacing w:after="0"/>
              <w:rPr>
                <w:rFonts w:ascii="Calibri Light" w:eastAsia="ArialMT" w:hAnsi="Calibri Light" w:cs="ArialMT"/>
                <w:sz w:val="16"/>
                <w:szCs w:val="16"/>
              </w:rPr>
            </w:pPr>
            <w:r>
              <w:rPr>
                <w:rFonts w:ascii="Calibri Light" w:eastAsia="ArialMT" w:hAnsi="Calibri Light" w:cs="ArialMT"/>
                <w:b/>
                <w:sz w:val="16"/>
                <w:szCs w:val="16"/>
              </w:rPr>
              <w:t xml:space="preserve">ZASTUPOVÁNÍ KLIENTŮ – MANŽELŮ PO DOBU TRVÁNÍ INSOLVENČNÍHO ŘÍZENÍ </w:t>
            </w:r>
            <w:r>
              <w:rPr>
                <w:rFonts w:ascii="Calibri Light" w:eastAsia="ArialMT" w:hAnsi="Calibri Light" w:cs="ArialMT"/>
                <w:sz w:val="16"/>
                <w:szCs w:val="16"/>
              </w:rPr>
              <w:t>dle článku 1.3.2 této smlouvy s obsahující zejména:</w:t>
            </w:r>
          </w:p>
          <w:p w:rsidR="00B10974" w:rsidRDefault="00B10974" w:rsidP="00B10974">
            <w:pPr>
              <w:autoSpaceDE w:val="0"/>
              <w:spacing w:after="0"/>
              <w:rPr>
                <w:rFonts w:ascii="Calibri Light" w:eastAsia="ArialMT" w:hAnsi="Calibri Light" w:cs="ArialMT"/>
                <w:sz w:val="16"/>
                <w:szCs w:val="16"/>
              </w:rPr>
            </w:pPr>
            <w:r>
              <w:rPr>
                <w:rFonts w:ascii="Calibri Light" w:eastAsia="ArialMT" w:hAnsi="Calibri Light" w:cs="ArialMT"/>
                <w:sz w:val="16"/>
                <w:szCs w:val="16"/>
              </w:rPr>
              <w:t xml:space="preserve">- </w:t>
            </w:r>
            <w:r w:rsidR="00D8004D" w:rsidRPr="00EF5823">
              <w:rPr>
                <w:rFonts w:ascii="Calibri Light" w:eastAsia="ArialMT" w:hAnsi="Calibri Light" w:cs="ArialMT"/>
                <w:sz w:val="16"/>
                <w:szCs w:val="16"/>
              </w:rPr>
              <w:t xml:space="preserve">převzetí </w:t>
            </w:r>
            <w:r w:rsidR="00D8004D">
              <w:rPr>
                <w:rFonts w:ascii="Calibri Light" w:eastAsia="ArialMT" w:hAnsi="Calibri Light" w:cs="ArialMT"/>
                <w:sz w:val="16"/>
                <w:szCs w:val="16"/>
              </w:rPr>
              <w:t>a přípravu zastoupení na základě smlouvy o poskytování právních služeb</w:t>
            </w:r>
          </w:p>
          <w:p w:rsidR="00B10974" w:rsidRDefault="00B10974" w:rsidP="00B10974">
            <w:pPr>
              <w:autoSpaceDE w:val="0"/>
              <w:spacing w:after="0"/>
              <w:rPr>
                <w:rFonts w:ascii="Calibri Light" w:eastAsia="ArialMT" w:hAnsi="Calibri Light" w:cs="ArialMT"/>
                <w:sz w:val="16"/>
                <w:szCs w:val="16"/>
              </w:rPr>
            </w:pPr>
            <w:r>
              <w:rPr>
                <w:rFonts w:ascii="Calibri Light" w:eastAsia="ArialMT" w:hAnsi="Calibri Light" w:cs="ArialMT"/>
                <w:sz w:val="16"/>
                <w:szCs w:val="16"/>
              </w:rPr>
              <w:t>- předávání informací klientovi o stavu a vývoji řízení prostřednictvím systému dálkové komunikace</w:t>
            </w:r>
          </w:p>
          <w:p w:rsidR="00B10974" w:rsidRDefault="00B10974" w:rsidP="00B10974">
            <w:pPr>
              <w:autoSpaceDE w:val="0"/>
              <w:spacing w:after="0"/>
              <w:rPr>
                <w:rFonts w:ascii="Calibri Light" w:eastAsia="ArialMT" w:hAnsi="Calibri Light" w:cs="ArialMT"/>
                <w:sz w:val="16"/>
                <w:szCs w:val="16"/>
              </w:rPr>
            </w:pPr>
            <w:r>
              <w:rPr>
                <w:rFonts w:ascii="Calibri Light" w:eastAsia="ArialMT" w:hAnsi="Calibri Light" w:cs="ArialMT"/>
                <w:sz w:val="16"/>
                <w:szCs w:val="16"/>
              </w:rPr>
              <w:t>- provedení nezbytných úkonů v insolvenčním řízení, ke kterým není potřeba součinnost klienta</w:t>
            </w:r>
          </w:p>
          <w:p w:rsidR="003C1671" w:rsidRDefault="00B10974" w:rsidP="00B10974">
            <w:pPr>
              <w:autoSpaceDE w:val="0"/>
              <w:spacing w:after="0"/>
              <w:rPr>
                <w:rFonts w:ascii="Calibri Light" w:eastAsia="ArialMT" w:hAnsi="Calibri Light" w:cs="ArialMT"/>
                <w:sz w:val="16"/>
                <w:szCs w:val="16"/>
              </w:rPr>
            </w:pPr>
            <w:r>
              <w:rPr>
                <w:rFonts w:ascii="Calibri Light" w:eastAsia="ArialMT" w:hAnsi="Calibri Light" w:cs="ArialMT"/>
                <w:sz w:val="16"/>
                <w:szCs w:val="16"/>
              </w:rPr>
              <w:t>- poskytnutí osobní</w:t>
            </w:r>
            <w:r w:rsidR="00D8004D">
              <w:rPr>
                <w:rFonts w:ascii="Calibri Light" w:eastAsia="ArialMT" w:hAnsi="Calibri Light" w:cs="ArialMT"/>
                <w:sz w:val="16"/>
                <w:szCs w:val="16"/>
              </w:rPr>
              <w:t>, telefonické či emailové</w:t>
            </w:r>
            <w:r>
              <w:rPr>
                <w:rFonts w:ascii="Calibri Light" w:eastAsia="ArialMT" w:hAnsi="Calibri Light" w:cs="ArialMT"/>
                <w:sz w:val="16"/>
                <w:szCs w:val="16"/>
              </w:rPr>
              <w:t xml:space="preserve"> konzultace klientovi v rozsahu 1 hodiny měsíčně</w:t>
            </w:r>
            <w:r w:rsidR="003C1671">
              <w:rPr>
                <w:rFonts w:ascii="Calibri Light" w:eastAsia="ArialMT" w:hAnsi="Calibri Light" w:cs="ArialMT"/>
                <w:sz w:val="16"/>
                <w:szCs w:val="16"/>
              </w:rPr>
              <w:t>.</w:t>
            </w:r>
          </w:p>
          <w:p w:rsidR="00B81273" w:rsidRPr="003C1671" w:rsidRDefault="003C1671" w:rsidP="00B10974">
            <w:pPr>
              <w:autoSpaceDE w:val="0"/>
              <w:spacing w:after="0"/>
              <w:rPr>
                <w:rFonts w:ascii="Calibri Light" w:eastAsia="ArialMT" w:hAnsi="Calibri Light" w:cs="ArialMT"/>
                <w:sz w:val="16"/>
                <w:szCs w:val="16"/>
              </w:rPr>
            </w:pPr>
            <w:r>
              <w:rPr>
                <w:rFonts w:ascii="Calibri Light" w:eastAsia="ArialMT" w:hAnsi="Calibri Light" w:cs="ArialMT"/>
                <w:sz w:val="16"/>
                <w:szCs w:val="16"/>
              </w:rPr>
              <w:t>O</w:t>
            </w:r>
            <w:r w:rsidR="00B81273">
              <w:rPr>
                <w:rFonts w:ascii="Calibri Light" w:eastAsia="ArialMT" w:hAnsi="Calibri Light" w:cs="ArialMT"/>
                <w:sz w:val="16"/>
                <w:szCs w:val="16"/>
              </w:rPr>
              <w:t>dměna advokáta za osobní účast u jednání před soudy, správními orgány či protistranou bude účtována nad rámec paušální odměny částkou 2 000,- Kč za jeden úkon právní služby</w:t>
            </w:r>
            <w:r>
              <w:rPr>
                <w:rFonts w:ascii="Calibri Light" w:eastAsia="ArialMT" w:hAnsi="Calibri Light" w:cs="ArialMT"/>
                <w:sz w:val="16"/>
                <w:szCs w:val="16"/>
              </w:rPr>
              <w:t>.</w:t>
            </w:r>
          </w:p>
        </w:tc>
        <w:tc>
          <w:tcPr>
            <w:tcW w:w="2160" w:type="dxa"/>
            <w:tcBorders>
              <w:top w:val="single" w:sz="4" w:space="0" w:color="auto"/>
            </w:tcBorders>
            <w:vAlign w:val="center"/>
          </w:tcPr>
          <w:p w:rsidR="007215AE" w:rsidRDefault="00EF5823" w:rsidP="00857883">
            <w:pPr>
              <w:autoSpaceDE w:val="0"/>
              <w:spacing w:after="0"/>
              <w:jc w:val="center"/>
              <w:rPr>
                <w:rFonts w:ascii="Calibri Light" w:eastAsia="ArialMT" w:hAnsi="Calibri Light" w:cs="ArialMT"/>
                <w:b/>
                <w:sz w:val="16"/>
                <w:szCs w:val="16"/>
              </w:rPr>
            </w:pPr>
            <w:r>
              <w:rPr>
                <w:rFonts w:ascii="Calibri Light" w:eastAsia="ArialMT" w:hAnsi="Calibri Light" w:cs="ArialMT"/>
                <w:b/>
                <w:sz w:val="16"/>
                <w:szCs w:val="16"/>
              </w:rPr>
              <w:t>14</w:t>
            </w:r>
            <w:r w:rsidR="007215AE">
              <w:rPr>
                <w:rFonts w:ascii="Calibri Light" w:eastAsia="ArialMT" w:hAnsi="Calibri Light" w:cs="ArialMT"/>
                <w:b/>
                <w:sz w:val="16"/>
                <w:szCs w:val="16"/>
              </w:rPr>
              <w:t> 9</w:t>
            </w:r>
            <w:r w:rsidR="00857883">
              <w:rPr>
                <w:rFonts w:ascii="Calibri Light" w:eastAsia="ArialMT" w:hAnsi="Calibri Light" w:cs="ArialMT"/>
                <w:b/>
                <w:sz w:val="16"/>
                <w:szCs w:val="16"/>
              </w:rPr>
              <w:t>0</w:t>
            </w:r>
            <w:r w:rsidR="007215AE">
              <w:rPr>
                <w:rFonts w:ascii="Calibri Light" w:eastAsia="ArialMT" w:hAnsi="Calibri Light" w:cs="ArialMT"/>
                <w:b/>
                <w:sz w:val="16"/>
                <w:szCs w:val="16"/>
              </w:rPr>
              <w:t>0,- Kč</w:t>
            </w:r>
          </w:p>
        </w:tc>
      </w:tr>
      <w:tr w:rsidR="007215AE" w:rsidRPr="00483907" w:rsidTr="00EC0DE6">
        <w:trPr>
          <w:trHeight w:val="257"/>
        </w:trPr>
        <w:tc>
          <w:tcPr>
            <w:tcW w:w="469" w:type="dxa"/>
            <w:tcBorders>
              <w:top w:val="nil"/>
              <w:left w:val="nil"/>
              <w:bottom w:val="nil"/>
            </w:tcBorders>
            <w:shd w:val="clear" w:color="auto" w:fill="auto"/>
          </w:tcPr>
          <w:p w:rsidR="007215AE" w:rsidRPr="00483907" w:rsidRDefault="007215AE" w:rsidP="007215AE">
            <w:pPr>
              <w:tabs>
                <w:tab w:val="right" w:pos="3607"/>
              </w:tabs>
              <w:autoSpaceDE w:val="0"/>
              <w:spacing w:after="0"/>
              <w:rPr>
                <w:rFonts w:ascii="Calibri Light" w:eastAsia="ArialMT" w:hAnsi="Calibri Light" w:cs="ArialMT"/>
                <w:b/>
                <w:sz w:val="16"/>
                <w:szCs w:val="16"/>
              </w:rPr>
            </w:pPr>
            <w:r w:rsidRPr="00483907">
              <w:rPr>
                <w:rFonts w:asciiTheme="majorHAnsi" w:hAnsiTheme="majorHAnsi"/>
                <w:b/>
                <w:sz w:val="16"/>
                <w:szCs w:val="16"/>
              </w:rPr>
              <w:fldChar w:fldCharType="begin">
                <w:ffData>
                  <w:name w:val="Zaškrtávací1"/>
                  <w:enabled/>
                  <w:calcOnExit w:val="0"/>
                  <w:checkBox>
                    <w:sizeAuto/>
                    <w:default w:val="0"/>
                  </w:checkBox>
                </w:ffData>
              </w:fldChar>
            </w:r>
            <w:r w:rsidRPr="00483907">
              <w:rPr>
                <w:rFonts w:asciiTheme="majorHAnsi" w:hAnsiTheme="majorHAnsi"/>
                <w:b/>
                <w:sz w:val="16"/>
                <w:szCs w:val="16"/>
              </w:rPr>
              <w:instrText xml:space="preserve"> FORMCHECKBOX </w:instrText>
            </w:r>
            <w:r w:rsidR="00B31F5E">
              <w:rPr>
                <w:rFonts w:asciiTheme="majorHAnsi" w:hAnsiTheme="majorHAnsi"/>
                <w:b/>
                <w:sz w:val="16"/>
                <w:szCs w:val="16"/>
              </w:rPr>
            </w:r>
            <w:r w:rsidR="00B31F5E">
              <w:rPr>
                <w:rFonts w:asciiTheme="majorHAnsi" w:hAnsiTheme="majorHAnsi"/>
                <w:b/>
                <w:sz w:val="16"/>
                <w:szCs w:val="16"/>
              </w:rPr>
              <w:fldChar w:fldCharType="separate"/>
            </w:r>
            <w:r w:rsidRPr="00483907">
              <w:rPr>
                <w:rFonts w:asciiTheme="majorHAnsi" w:hAnsiTheme="majorHAnsi"/>
                <w:b/>
                <w:sz w:val="16"/>
                <w:szCs w:val="16"/>
              </w:rPr>
              <w:fldChar w:fldCharType="end"/>
            </w:r>
          </w:p>
        </w:tc>
        <w:tc>
          <w:tcPr>
            <w:tcW w:w="7719" w:type="dxa"/>
            <w:vAlign w:val="center"/>
          </w:tcPr>
          <w:p w:rsidR="007215AE" w:rsidRDefault="007215AE" w:rsidP="007215AE">
            <w:pPr>
              <w:autoSpaceDE w:val="0"/>
              <w:spacing w:after="0"/>
              <w:rPr>
                <w:rFonts w:ascii="Calibri Light" w:eastAsia="ArialMT" w:hAnsi="Calibri Light" w:cs="ArialMT"/>
                <w:b/>
                <w:sz w:val="16"/>
                <w:szCs w:val="16"/>
              </w:rPr>
            </w:pPr>
            <w:r>
              <w:rPr>
                <w:rFonts w:ascii="Calibri Light" w:eastAsia="ArialMT" w:hAnsi="Calibri Light" w:cs="ArialMT"/>
                <w:b/>
                <w:sz w:val="16"/>
                <w:szCs w:val="16"/>
              </w:rPr>
              <w:t>Expresní převzetí právního zastoupení</w:t>
            </w:r>
          </w:p>
        </w:tc>
        <w:tc>
          <w:tcPr>
            <w:tcW w:w="2160" w:type="dxa"/>
            <w:vAlign w:val="center"/>
          </w:tcPr>
          <w:p w:rsidR="007215AE" w:rsidRDefault="007215AE" w:rsidP="007215AE">
            <w:pPr>
              <w:autoSpaceDE w:val="0"/>
              <w:spacing w:after="0"/>
              <w:jc w:val="center"/>
              <w:rPr>
                <w:rFonts w:ascii="Calibri Light" w:eastAsia="ArialMT" w:hAnsi="Calibri Light" w:cs="ArialMT"/>
                <w:b/>
                <w:sz w:val="16"/>
                <w:szCs w:val="16"/>
              </w:rPr>
            </w:pPr>
            <w:r>
              <w:rPr>
                <w:rFonts w:ascii="Calibri Light" w:eastAsia="ArialMT" w:hAnsi="Calibri Light" w:cs="ArialMT"/>
                <w:b/>
                <w:sz w:val="16"/>
                <w:szCs w:val="16"/>
              </w:rPr>
              <w:t>3 490,- Kč</w:t>
            </w:r>
          </w:p>
        </w:tc>
      </w:tr>
    </w:tbl>
    <w:p w:rsidR="00034FE6" w:rsidRDefault="00034FE6" w:rsidP="004648DF">
      <w:pPr>
        <w:autoSpaceDE w:val="0"/>
        <w:spacing w:after="0"/>
        <w:rPr>
          <w:rFonts w:ascii="Calibri Light" w:eastAsia="ArialMT" w:hAnsi="Calibri Light" w:cs="ArialMT"/>
          <w:b/>
          <w:sz w:val="16"/>
          <w:szCs w:val="16"/>
        </w:rPr>
      </w:pPr>
    </w:p>
    <w:tbl>
      <w:tblPr>
        <w:tblStyle w:val="Mkatabulky"/>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1258"/>
        <w:gridCol w:w="6448"/>
        <w:gridCol w:w="2160"/>
      </w:tblGrid>
      <w:tr w:rsidR="004648DF" w:rsidRPr="00483907" w:rsidTr="00EC0DE6">
        <w:tc>
          <w:tcPr>
            <w:tcW w:w="482" w:type="dxa"/>
            <w:vMerge w:val="restart"/>
            <w:tcBorders>
              <w:top w:val="nil"/>
              <w:left w:val="nil"/>
            </w:tcBorders>
            <w:shd w:val="clear" w:color="auto" w:fill="auto"/>
          </w:tcPr>
          <w:p w:rsidR="004648DF" w:rsidRDefault="004648DF" w:rsidP="00762177">
            <w:pPr>
              <w:autoSpaceDE w:val="0"/>
              <w:spacing w:after="0"/>
              <w:rPr>
                <w:rFonts w:ascii="Calibri Light" w:eastAsia="ArialMT" w:hAnsi="Calibri Light" w:cs="ArialMT"/>
                <w:b/>
                <w:sz w:val="16"/>
                <w:szCs w:val="16"/>
              </w:rPr>
            </w:pPr>
          </w:p>
          <w:p w:rsidR="004648DF" w:rsidRDefault="004648DF" w:rsidP="00762177">
            <w:pPr>
              <w:autoSpaceDE w:val="0"/>
              <w:spacing w:after="0"/>
              <w:rPr>
                <w:rFonts w:ascii="Calibri Light" w:eastAsia="ArialMT" w:hAnsi="Calibri Light" w:cs="ArialMT"/>
                <w:b/>
                <w:sz w:val="16"/>
                <w:szCs w:val="16"/>
              </w:rPr>
            </w:pPr>
          </w:p>
          <w:p w:rsidR="00540AB2" w:rsidRDefault="004648DF" w:rsidP="00762177">
            <w:pPr>
              <w:autoSpaceDE w:val="0"/>
              <w:spacing w:after="0"/>
              <w:rPr>
                <w:rFonts w:asciiTheme="majorHAnsi" w:hAnsiTheme="majorHAnsi"/>
                <w:b/>
                <w:sz w:val="16"/>
                <w:szCs w:val="16"/>
              </w:rPr>
            </w:pPr>
            <w:r w:rsidRPr="00483907">
              <w:rPr>
                <w:rFonts w:asciiTheme="majorHAnsi" w:hAnsiTheme="majorHAnsi"/>
                <w:b/>
                <w:sz w:val="16"/>
                <w:szCs w:val="16"/>
              </w:rPr>
              <w:fldChar w:fldCharType="begin">
                <w:ffData>
                  <w:name w:val="Zaškrtávací1"/>
                  <w:enabled/>
                  <w:calcOnExit w:val="0"/>
                  <w:checkBox>
                    <w:sizeAuto/>
                    <w:default w:val="0"/>
                  </w:checkBox>
                </w:ffData>
              </w:fldChar>
            </w:r>
            <w:r w:rsidRPr="00483907">
              <w:rPr>
                <w:rFonts w:asciiTheme="majorHAnsi" w:hAnsiTheme="majorHAnsi"/>
                <w:b/>
                <w:sz w:val="16"/>
                <w:szCs w:val="16"/>
              </w:rPr>
              <w:instrText xml:space="preserve"> FORMCHECKBOX </w:instrText>
            </w:r>
            <w:r w:rsidR="00B31F5E">
              <w:rPr>
                <w:rFonts w:asciiTheme="majorHAnsi" w:hAnsiTheme="majorHAnsi"/>
                <w:b/>
                <w:sz w:val="16"/>
                <w:szCs w:val="16"/>
              </w:rPr>
            </w:r>
            <w:r w:rsidR="00B31F5E">
              <w:rPr>
                <w:rFonts w:asciiTheme="majorHAnsi" w:hAnsiTheme="majorHAnsi"/>
                <w:b/>
                <w:sz w:val="16"/>
                <w:szCs w:val="16"/>
              </w:rPr>
              <w:fldChar w:fldCharType="separate"/>
            </w:r>
            <w:r w:rsidRPr="00483907">
              <w:rPr>
                <w:rFonts w:asciiTheme="majorHAnsi" w:hAnsiTheme="majorHAnsi"/>
                <w:b/>
                <w:sz w:val="16"/>
                <w:szCs w:val="16"/>
              </w:rPr>
              <w:fldChar w:fldCharType="end"/>
            </w:r>
          </w:p>
          <w:p w:rsidR="003C1671" w:rsidRDefault="003C1671" w:rsidP="00762177">
            <w:pPr>
              <w:autoSpaceDE w:val="0"/>
              <w:spacing w:after="0"/>
              <w:rPr>
                <w:rFonts w:ascii="Calibri Light" w:eastAsia="ArialMT" w:hAnsi="Calibri Light" w:cs="ArialMT"/>
                <w:b/>
                <w:sz w:val="16"/>
                <w:szCs w:val="16"/>
              </w:rPr>
            </w:pPr>
          </w:p>
          <w:p w:rsidR="00540AB2" w:rsidRPr="00540AB2" w:rsidRDefault="00540AB2" w:rsidP="00540AB2">
            <w:pPr>
              <w:rPr>
                <w:rFonts w:ascii="Calibri Light" w:eastAsia="ArialMT" w:hAnsi="Calibri Light" w:cs="ArialMT"/>
                <w:sz w:val="16"/>
                <w:szCs w:val="16"/>
              </w:rPr>
            </w:pPr>
            <w:r w:rsidRPr="00483907">
              <w:rPr>
                <w:rFonts w:asciiTheme="majorHAnsi" w:hAnsiTheme="majorHAnsi"/>
                <w:b/>
                <w:sz w:val="16"/>
                <w:szCs w:val="16"/>
              </w:rPr>
              <w:fldChar w:fldCharType="begin">
                <w:ffData>
                  <w:name w:val=""/>
                  <w:enabled/>
                  <w:calcOnExit w:val="0"/>
                  <w:checkBox>
                    <w:sizeAuto/>
                    <w:default w:val="0"/>
                  </w:checkBox>
                </w:ffData>
              </w:fldChar>
            </w:r>
            <w:r w:rsidRPr="00483907">
              <w:rPr>
                <w:rFonts w:asciiTheme="majorHAnsi" w:hAnsiTheme="majorHAnsi"/>
                <w:b/>
                <w:sz w:val="16"/>
                <w:szCs w:val="16"/>
              </w:rPr>
              <w:instrText xml:space="preserve"> FORMCHECKBOX </w:instrText>
            </w:r>
            <w:r w:rsidR="00B31F5E">
              <w:rPr>
                <w:rFonts w:asciiTheme="majorHAnsi" w:hAnsiTheme="majorHAnsi"/>
                <w:b/>
                <w:sz w:val="16"/>
                <w:szCs w:val="16"/>
              </w:rPr>
            </w:r>
            <w:r w:rsidR="00B31F5E">
              <w:rPr>
                <w:rFonts w:asciiTheme="majorHAnsi" w:hAnsiTheme="majorHAnsi"/>
                <w:b/>
                <w:sz w:val="16"/>
                <w:szCs w:val="16"/>
              </w:rPr>
              <w:fldChar w:fldCharType="separate"/>
            </w:r>
            <w:r w:rsidRPr="00483907">
              <w:rPr>
                <w:rFonts w:asciiTheme="majorHAnsi" w:hAnsiTheme="majorHAnsi"/>
                <w:b/>
                <w:sz w:val="16"/>
                <w:szCs w:val="16"/>
              </w:rPr>
              <w:fldChar w:fldCharType="end"/>
            </w:r>
          </w:p>
        </w:tc>
        <w:tc>
          <w:tcPr>
            <w:tcW w:w="7706" w:type="dxa"/>
            <w:gridSpan w:val="2"/>
            <w:shd w:val="clear" w:color="auto" w:fill="F2F2F2" w:themeFill="background1" w:themeFillShade="F2"/>
          </w:tcPr>
          <w:p w:rsidR="004648DF" w:rsidRPr="00483907" w:rsidRDefault="004648DF" w:rsidP="00762177">
            <w:pPr>
              <w:autoSpaceDE w:val="0"/>
              <w:spacing w:after="0"/>
              <w:rPr>
                <w:rFonts w:ascii="Calibri Light" w:eastAsia="ArialMT" w:hAnsi="Calibri Light" w:cs="ArialMT"/>
                <w:b/>
                <w:sz w:val="16"/>
                <w:szCs w:val="16"/>
              </w:rPr>
            </w:pPr>
            <w:r w:rsidRPr="00483907">
              <w:rPr>
                <w:rFonts w:ascii="Calibri Light" w:eastAsia="ArialMT" w:hAnsi="Calibri Light" w:cs="ArialMT"/>
                <w:b/>
                <w:sz w:val="16"/>
                <w:szCs w:val="16"/>
              </w:rPr>
              <w:t>POPIS SLUŽBY</w:t>
            </w:r>
          </w:p>
        </w:tc>
        <w:tc>
          <w:tcPr>
            <w:tcW w:w="2160" w:type="dxa"/>
            <w:shd w:val="clear" w:color="auto" w:fill="F2F2F2" w:themeFill="background1" w:themeFillShade="F2"/>
            <w:vAlign w:val="center"/>
          </w:tcPr>
          <w:p w:rsidR="004648DF" w:rsidRPr="00483907" w:rsidRDefault="004648DF" w:rsidP="00FB3A87">
            <w:pPr>
              <w:autoSpaceDE w:val="0"/>
              <w:spacing w:after="0"/>
              <w:rPr>
                <w:rFonts w:ascii="Calibri Light" w:eastAsia="ArialMT" w:hAnsi="Calibri Light" w:cs="ArialMT"/>
                <w:b/>
                <w:sz w:val="16"/>
                <w:szCs w:val="16"/>
              </w:rPr>
            </w:pPr>
            <w:r w:rsidRPr="00483907">
              <w:rPr>
                <w:rFonts w:ascii="Calibri Light" w:eastAsia="ArialMT" w:hAnsi="Calibri Light" w:cs="ArialMT"/>
                <w:b/>
                <w:sz w:val="16"/>
                <w:szCs w:val="16"/>
              </w:rPr>
              <w:t xml:space="preserve">Odměna </w:t>
            </w:r>
            <w:r>
              <w:rPr>
                <w:rFonts w:ascii="Calibri Light" w:eastAsia="ArialMT" w:hAnsi="Calibri Light" w:cs="ArialMT"/>
                <w:b/>
                <w:sz w:val="16"/>
                <w:szCs w:val="16"/>
              </w:rPr>
              <w:t xml:space="preserve">Advokáta </w:t>
            </w:r>
          </w:p>
        </w:tc>
      </w:tr>
      <w:tr w:rsidR="004648DF" w:rsidRPr="00483907" w:rsidTr="00EC0DE6">
        <w:tc>
          <w:tcPr>
            <w:tcW w:w="482" w:type="dxa"/>
            <w:vMerge/>
            <w:tcBorders>
              <w:left w:val="nil"/>
            </w:tcBorders>
            <w:shd w:val="clear" w:color="auto" w:fill="auto"/>
          </w:tcPr>
          <w:p w:rsidR="004648DF" w:rsidRPr="00483907" w:rsidRDefault="004648DF" w:rsidP="00762177">
            <w:pPr>
              <w:autoSpaceDE w:val="0"/>
              <w:spacing w:after="0"/>
              <w:jc w:val="center"/>
              <w:rPr>
                <w:rFonts w:ascii="Calibri Light" w:eastAsia="ArialMT" w:hAnsi="Calibri Light" w:cs="ArialMT"/>
                <w:b/>
                <w:sz w:val="16"/>
                <w:szCs w:val="16"/>
              </w:rPr>
            </w:pPr>
          </w:p>
        </w:tc>
        <w:tc>
          <w:tcPr>
            <w:tcW w:w="1258" w:type="dxa"/>
            <w:vMerge w:val="restart"/>
            <w:tcBorders>
              <w:bottom w:val="single" w:sz="4" w:space="0" w:color="auto"/>
            </w:tcBorders>
            <w:vAlign w:val="center"/>
          </w:tcPr>
          <w:p w:rsidR="004648DF" w:rsidRPr="00483907" w:rsidRDefault="004648DF" w:rsidP="00B10974">
            <w:pPr>
              <w:autoSpaceDE w:val="0"/>
              <w:spacing w:after="0"/>
              <w:jc w:val="center"/>
              <w:rPr>
                <w:rFonts w:ascii="Calibri Light" w:eastAsia="ArialMT" w:hAnsi="Calibri Light" w:cs="ArialMT"/>
                <w:b/>
                <w:sz w:val="16"/>
                <w:szCs w:val="16"/>
              </w:rPr>
            </w:pPr>
            <w:r>
              <w:rPr>
                <w:rFonts w:ascii="Calibri Light" w:eastAsia="ArialMT" w:hAnsi="Calibri Light" w:cs="ArialMT"/>
                <w:b/>
                <w:sz w:val="16"/>
                <w:szCs w:val="16"/>
              </w:rPr>
              <w:t>ROZBOR</w:t>
            </w:r>
            <w:r w:rsidR="00B10974">
              <w:rPr>
                <w:rFonts w:ascii="Calibri Light" w:eastAsia="ArialMT" w:hAnsi="Calibri Light" w:cs="ArialMT"/>
                <w:b/>
                <w:sz w:val="16"/>
                <w:szCs w:val="16"/>
              </w:rPr>
              <w:t xml:space="preserve"> PŘIHLÁŠENÝCH POHLEDÁVEK VĚŘITELŮ</w:t>
            </w:r>
          </w:p>
        </w:tc>
        <w:tc>
          <w:tcPr>
            <w:tcW w:w="6448" w:type="dxa"/>
            <w:vAlign w:val="center"/>
          </w:tcPr>
          <w:p w:rsidR="004648DF" w:rsidRPr="00483907" w:rsidRDefault="004648DF" w:rsidP="00762177">
            <w:pPr>
              <w:autoSpaceDE w:val="0"/>
              <w:spacing w:after="0"/>
              <w:rPr>
                <w:rFonts w:ascii="Calibri Light" w:eastAsia="ArialMT" w:hAnsi="Calibri Light" w:cs="ArialMT"/>
                <w:sz w:val="16"/>
                <w:szCs w:val="16"/>
              </w:rPr>
            </w:pPr>
            <w:r w:rsidRPr="00483907">
              <w:rPr>
                <w:rFonts w:ascii="Calibri Light" w:eastAsia="ArialMT" w:hAnsi="Calibri Light" w:cs="ArialMT"/>
                <w:b/>
                <w:sz w:val="16"/>
                <w:szCs w:val="16"/>
              </w:rPr>
              <w:t>Základní odměna</w:t>
            </w:r>
            <w:r w:rsidRPr="00483907">
              <w:rPr>
                <w:rFonts w:ascii="Calibri Light" w:eastAsia="ArialMT" w:hAnsi="Calibri Light" w:cs="ArialMT"/>
                <w:sz w:val="16"/>
                <w:szCs w:val="16"/>
              </w:rPr>
              <w:t xml:space="preserve"> za služb</w:t>
            </w:r>
            <w:r w:rsidR="000F2E33">
              <w:rPr>
                <w:rFonts w:ascii="Calibri Light" w:eastAsia="ArialMT" w:hAnsi="Calibri Light" w:cs="ArialMT"/>
                <w:sz w:val="16"/>
                <w:szCs w:val="16"/>
              </w:rPr>
              <w:t>u</w:t>
            </w:r>
            <w:r w:rsidRPr="00483907">
              <w:rPr>
                <w:rFonts w:ascii="Calibri Light" w:eastAsia="ArialMT" w:hAnsi="Calibri Light" w:cs="ArialMT"/>
                <w:sz w:val="16"/>
                <w:szCs w:val="16"/>
              </w:rPr>
              <w:t>:</w:t>
            </w:r>
          </w:p>
          <w:p w:rsidR="004648DF" w:rsidRPr="00483907" w:rsidRDefault="003C0529" w:rsidP="000F2E33">
            <w:pPr>
              <w:pStyle w:val="Odstavecseseznamem"/>
              <w:numPr>
                <w:ilvl w:val="0"/>
                <w:numId w:val="3"/>
              </w:numPr>
              <w:autoSpaceDE w:val="0"/>
              <w:spacing w:after="0"/>
              <w:ind w:left="171" w:hanging="124"/>
              <w:rPr>
                <w:rFonts w:ascii="Calibri Light" w:eastAsia="ArialMT" w:hAnsi="Calibri Light" w:cs="ArialMT"/>
                <w:sz w:val="16"/>
                <w:szCs w:val="16"/>
              </w:rPr>
            </w:pPr>
            <w:r>
              <w:rPr>
                <w:rFonts w:ascii="Calibri Light" w:eastAsia="ArialMT" w:hAnsi="Calibri Light" w:cs="ArialMT"/>
                <w:sz w:val="16"/>
                <w:szCs w:val="16"/>
              </w:rPr>
              <w:t>Služb</w:t>
            </w:r>
            <w:r w:rsidR="000F2E33">
              <w:rPr>
                <w:rFonts w:ascii="Calibri Light" w:eastAsia="ArialMT" w:hAnsi="Calibri Light" w:cs="ArialMT"/>
                <w:sz w:val="16"/>
                <w:szCs w:val="16"/>
              </w:rPr>
              <w:t>a v rozsahu</w:t>
            </w:r>
            <w:r>
              <w:rPr>
                <w:rFonts w:ascii="Calibri Light" w:eastAsia="ArialMT" w:hAnsi="Calibri Light" w:cs="ArialMT"/>
                <w:sz w:val="16"/>
                <w:szCs w:val="16"/>
              </w:rPr>
              <w:t xml:space="preserve"> dle článku 1.3.3</w:t>
            </w:r>
            <w:r w:rsidR="004648DF" w:rsidRPr="00483907">
              <w:rPr>
                <w:rFonts w:ascii="Calibri Light" w:eastAsia="ArialMT" w:hAnsi="Calibri Light" w:cs="ArialMT"/>
                <w:sz w:val="16"/>
                <w:szCs w:val="16"/>
              </w:rPr>
              <w:t xml:space="preserve"> této smlouvy.</w:t>
            </w:r>
          </w:p>
        </w:tc>
        <w:tc>
          <w:tcPr>
            <w:tcW w:w="2160" w:type="dxa"/>
            <w:vAlign w:val="center"/>
          </w:tcPr>
          <w:p w:rsidR="004648DF" w:rsidRPr="00483907" w:rsidRDefault="004648DF" w:rsidP="00FB3A87">
            <w:pPr>
              <w:autoSpaceDE w:val="0"/>
              <w:spacing w:after="0"/>
              <w:jc w:val="center"/>
              <w:rPr>
                <w:rFonts w:ascii="Calibri Light" w:eastAsia="ArialMT" w:hAnsi="Calibri Light" w:cs="ArialMT"/>
                <w:b/>
                <w:sz w:val="16"/>
                <w:szCs w:val="16"/>
              </w:rPr>
            </w:pPr>
            <w:r>
              <w:rPr>
                <w:rFonts w:ascii="Calibri Light" w:eastAsia="ArialMT" w:hAnsi="Calibri Light" w:cs="ArialMT"/>
                <w:b/>
                <w:sz w:val="16"/>
                <w:szCs w:val="16"/>
              </w:rPr>
              <w:t xml:space="preserve">5 </w:t>
            </w:r>
            <w:r w:rsidR="00FB3A87">
              <w:rPr>
                <w:rFonts w:ascii="Calibri Light" w:eastAsia="ArialMT" w:hAnsi="Calibri Light" w:cs="ArialMT"/>
                <w:b/>
                <w:sz w:val="16"/>
                <w:szCs w:val="16"/>
              </w:rPr>
              <w:t>900</w:t>
            </w:r>
            <w:r w:rsidRPr="00483907">
              <w:rPr>
                <w:rFonts w:ascii="Calibri Light" w:eastAsia="ArialMT" w:hAnsi="Calibri Light" w:cs="ArialMT"/>
                <w:b/>
                <w:sz w:val="16"/>
                <w:szCs w:val="16"/>
              </w:rPr>
              <w:t>,- Kč</w:t>
            </w:r>
          </w:p>
        </w:tc>
      </w:tr>
      <w:tr w:rsidR="004648DF" w:rsidRPr="00483907" w:rsidTr="00EC0DE6">
        <w:tc>
          <w:tcPr>
            <w:tcW w:w="482" w:type="dxa"/>
            <w:vMerge/>
            <w:tcBorders>
              <w:left w:val="nil"/>
            </w:tcBorders>
            <w:shd w:val="clear" w:color="auto" w:fill="auto"/>
            <w:textDirection w:val="btLr"/>
          </w:tcPr>
          <w:p w:rsidR="004648DF" w:rsidRPr="00483907" w:rsidRDefault="004648DF" w:rsidP="00762177">
            <w:pPr>
              <w:autoSpaceDE w:val="0"/>
              <w:spacing w:after="0"/>
              <w:ind w:left="113" w:right="113"/>
              <w:jc w:val="center"/>
              <w:rPr>
                <w:rFonts w:ascii="Calibri Light" w:eastAsia="ArialMT" w:hAnsi="Calibri Light" w:cs="ArialMT"/>
                <w:b/>
                <w:sz w:val="16"/>
                <w:szCs w:val="16"/>
              </w:rPr>
            </w:pPr>
          </w:p>
        </w:tc>
        <w:tc>
          <w:tcPr>
            <w:tcW w:w="1258" w:type="dxa"/>
            <w:vMerge/>
            <w:tcBorders>
              <w:bottom w:val="single" w:sz="4" w:space="0" w:color="auto"/>
            </w:tcBorders>
            <w:textDirection w:val="btLr"/>
            <w:vAlign w:val="center"/>
          </w:tcPr>
          <w:p w:rsidR="004648DF" w:rsidRPr="00483907" w:rsidRDefault="004648DF" w:rsidP="00762177">
            <w:pPr>
              <w:autoSpaceDE w:val="0"/>
              <w:spacing w:after="0"/>
              <w:ind w:left="113" w:right="113"/>
              <w:jc w:val="center"/>
              <w:rPr>
                <w:rFonts w:ascii="Calibri Light" w:eastAsia="ArialMT" w:hAnsi="Calibri Light" w:cs="ArialMT"/>
                <w:b/>
                <w:sz w:val="16"/>
                <w:szCs w:val="16"/>
              </w:rPr>
            </w:pPr>
          </w:p>
        </w:tc>
        <w:tc>
          <w:tcPr>
            <w:tcW w:w="6448" w:type="dxa"/>
            <w:vAlign w:val="center"/>
          </w:tcPr>
          <w:p w:rsidR="004648DF" w:rsidRPr="007E02F9" w:rsidRDefault="003C0529" w:rsidP="007E02F9">
            <w:pPr>
              <w:autoSpaceDE w:val="0"/>
              <w:spacing w:after="0"/>
              <w:rPr>
                <w:rFonts w:ascii="Calibri Light" w:eastAsia="ArialMT" w:hAnsi="Calibri Light" w:cs="ArialMT"/>
                <w:sz w:val="16"/>
                <w:szCs w:val="16"/>
              </w:rPr>
            </w:pPr>
            <w:r w:rsidRPr="007E02F9">
              <w:rPr>
                <w:rFonts w:ascii="Calibri Light" w:eastAsia="ArialMT" w:hAnsi="Calibri Light" w:cs="ArialMT"/>
                <w:sz w:val="16"/>
                <w:szCs w:val="16"/>
              </w:rPr>
              <w:t xml:space="preserve">Navýšení základní odměny podle počtu </w:t>
            </w:r>
            <w:r w:rsidR="00B10974" w:rsidRPr="007E02F9">
              <w:rPr>
                <w:rFonts w:ascii="Calibri Light" w:eastAsia="ArialMT" w:hAnsi="Calibri Light" w:cs="ArialMT"/>
                <w:sz w:val="16"/>
                <w:szCs w:val="16"/>
              </w:rPr>
              <w:t>přihlášených pohledávek</w:t>
            </w:r>
            <w:r w:rsidRPr="007E02F9">
              <w:rPr>
                <w:rFonts w:ascii="Calibri Light" w:eastAsia="ArialMT" w:hAnsi="Calibri Light" w:cs="ArialMT"/>
                <w:sz w:val="16"/>
                <w:szCs w:val="16"/>
              </w:rPr>
              <w:t>.</w:t>
            </w:r>
          </w:p>
        </w:tc>
        <w:tc>
          <w:tcPr>
            <w:tcW w:w="2160" w:type="dxa"/>
            <w:vAlign w:val="center"/>
          </w:tcPr>
          <w:p w:rsidR="004648DF" w:rsidRPr="00483907" w:rsidRDefault="003C0529" w:rsidP="00FB3A87">
            <w:pPr>
              <w:autoSpaceDE w:val="0"/>
              <w:spacing w:after="0"/>
              <w:jc w:val="center"/>
              <w:rPr>
                <w:rFonts w:ascii="Calibri Light" w:eastAsia="ArialMT" w:hAnsi="Calibri Light" w:cs="ArialMT"/>
                <w:b/>
                <w:sz w:val="16"/>
                <w:szCs w:val="16"/>
              </w:rPr>
            </w:pPr>
            <w:r w:rsidRPr="00483907">
              <w:rPr>
                <w:rFonts w:ascii="Calibri Light" w:eastAsia="ArialMT" w:hAnsi="Calibri Light" w:cs="ArialMT"/>
                <w:b/>
                <w:sz w:val="16"/>
                <w:szCs w:val="16"/>
              </w:rPr>
              <w:t>2</w:t>
            </w:r>
            <w:r w:rsidR="00FB3A87">
              <w:rPr>
                <w:rFonts w:ascii="Calibri Light" w:eastAsia="ArialMT" w:hAnsi="Calibri Light" w:cs="ArialMT"/>
                <w:b/>
                <w:sz w:val="16"/>
                <w:szCs w:val="16"/>
              </w:rPr>
              <w:t>4</w:t>
            </w:r>
            <w:r w:rsidRPr="00483907">
              <w:rPr>
                <w:rFonts w:ascii="Calibri Light" w:eastAsia="ArialMT" w:hAnsi="Calibri Light" w:cs="ArialMT"/>
                <w:b/>
                <w:sz w:val="16"/>
                <w:szCs w:val="16"/>
              </w:rPr>
              <w:t>0,- Kč / závazek</w:t>
            </w:r>
          </w:p>
        </w:tc>
      </w:tr>
      <w:tr w:rsidR="004648DF" w:rsidRPr="00483907" w:rsidTr="00EC0DE6">
        <w:trPr>
          <w:trHeight w:val="281"/>
        </w:trPr>
        <w:tc>
          <w:tcPr>
            <w:tcW w:w="482" w:type="dxa"/>
            <w:vMerge/>
            <w:tcBorders>
              <w:left w:val="nil"/>
              <w:bottom w:val="nil"/>
            </w:tcBorders>
            <w:shd w:val="clear" w:color="auto" w:fill="auto"/>
          </w:tcPr>
          <w:p w:rsidR="004648DF" w:rsidRPr="00483907" w:rsidRDefault="004648DF" w:rsidP="00762177">
            <w:pPr>
              <w:autoSpaceDE w:val="0"/>
              <w:spacing w:after="0"/>
              <w:jc w:val="center"/>
              <w:rPr>
                <w:rFonts w:ascii="Calibri Light" w:eastAsia="ArialMT" w:hAnsi="Calibri Light" w:cs="ArialMT"/>
                <w:b/>
                <w:sz w:val="16"/>
                <w:szCs w:val="16"/>
              </w:rPr>
            </w:pPr>
          </w:p>
        </w:tc>
        <w:tc>
          <w:tcPr>
            <w:tcW w:w="1258" w:type="dxa"/>
            <w:vMerge/>
            <w:tcBorders>
              <w:bottom w:val="single" w:sz="4" w:space="0" w:color="auto"/>
            </w:tcBorders>
            <w:vAlign w:val="center"/>
          </w:tcPr>
          <w:p w:rsidR="004648DF" w:rsidRPr="00483907" w:rsidRDefault="004648DF" w:rsidP="00762177">
            <w:pPr>
              <w:autoSpaceDE w:val="0"/>
              <w:spacing w:after="0"/>
              <w:jc w:val="center"/>
              <w:rPr>
                <w:rFonts w:ascii="Calibri Light" w:eastAsia="ArialMT" w:hAnsi="Calibri Light" w:cs="ArialMT"/>
                <w:b/>
                <w:sz w:val="16"/>
                <w:szCs w:val="16"/>
              </w:rPr>
            </w:pPr>
          </w:p>
        </w:tc>
        <w:tc>
          <w:tcPr>
            <w:tcW w:w="6448" w:type="dxa"/>
            <w:vAlign w:val="center"/>
          </w:tcPr>
          <w:p w:rsidR="004648DF" w:rsidRPr="00483907" w:rsidRDefault="00E52F1D" w:rsidP="007E02F9">
            <w:pPr>
              <w:autoSpaceDE w:val="0"/>
              <w:spacing w:after="0" w:line="240" w:lineRule="auto"/>
              <w:rPr>
                <w:rFonts w:ascii="Calibri Light" w:eastAsia="ArialMT" w:hAnsi="Calibri Light" w:cs="ArialMT"/>
                <w:sz w:val="16"/>
                <w:szCs w:val="16"/>
              </w:rPr>
            </w:pPr>
            <w:r>
              <w:rPr>
                <w:rFonts w:ascii="Calibri Light" w:eastAsia="ArialMT" w:hAnsi="Calibri Light" w:cs="ArialMT"/>
                <w:b/>
                <w:sz w:val="16"/>
                <w:szCs w:val="16"/>
              </w:rPr>
              <w:t>Expresní příprava právního rozboru</w:t>
            </w:r>
          </w:p>
        </w:tc>
        <w:tc>
          <w:tcPr>
            <w:tcW w:w="2160" w:type="dxa"/>
            <w:vAlign w:val="center"/>
          </w:tcPr>
          <w:p w:rsidR="004648DF" w:rsidRPr="00483907" w:rsidRDefault="00FB3A87" w:rsidP="00FB3A87">
            <w:pPr>
              <w:autoSpaceDE w:val="0"/>
              <w:spacing w:after="0"/>
              <w:jc w:val="center"/>
              <w:rPr>
                <w:rFonts w:ascii="Calibri Light" w:eastAsia="ArialMT" w:hAnsi="Calibri Light" w:cs="ArialMT"/>
                <w:b/>
                <w:sz w:val="16"/>
                <w:szCs w:val="16"/>
              </w:rPr>
            </w:pPr>
            <w:r>
              <w:rPr>
                <w:rFonts w:ascii="Calibri Light" w:eastAsia="ArialMT" w:hAnsi="Calibri Light" w:cs="ArialMT"/>
                <w:b/>
                <w:sz w:val="16"/>
                <w:szCs w:val="16"/>
              </w:rPr>
              <w:t>3</w:t>
            </w:r>
            <w:r w:rsidR="003C0529">
              <w:rPr>
                <w:rFonts w:ascii="Calibri Light" w:eastAsia="ArialMT" w:hAnsi="Calibri Light" w:cs="ArialMT"/>
                <w:b/>
                <w:sz w:val="16"/>
                <w:szCs w:val="16"/>
              </w:rPr>
              <w:t> </w:t>
            </w:r>
            <w:r>
              <w:rPr>
                <w:rFonts w:ascii="Calibri Light" w:eastAsia="ArialMT" w:hAnsi="Calibri Light" w:cs="ArialMT"/>
                <w:b/>
                <w:sz w:val="16"/>
                <w:szCs w:val="16"/>
              </w:rPr>
              <w:t>490</w:t>
            </w:r>
            <w:r w:rsidR="003C0529">
              <w:rPr>
                <w:rFonts w:ascii="Calibri Light" w:eastAsia="ArialMT" w:hAnsi="Calibri Light" w:cs="ArialMT"/>
                <w:b/>
                <w:sz w:val="16"/>
                <w:szCs w:val="16"/>
              </w:rPr>
              <w:t>,- Kč</w:t>
            </w:r>
          </w:p>
        </w:tc>
      </w:tr>
    </w:tbl>
    <w:p w:rsidR="003C0529" w:rsidRDefault="003C0529" w:rsidP="004648DF">
      <w:pPr>
        <w:autoSpaceDE w:val="0"/>
        <w:spacing w:after="0"/>
        <w:rPr>
          <w:rFonts w:ascii="Calibri Light" w:eastAsia="ArialMT" w:hAnsi="Calibri Light" w:cs="ArialMT"/>
          <w:b/>
          <w:sz w:val="16"/>
          <w:szCs w:val="16"/>
        </w:rPr>
      </w:pPr>
    </w:p>
    <w:tbl>
      <w:tblPr>
        <w:tblStyle w:val="Mkatabulky"/>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1255"/>
        <w:gridCol w:w="6448"/>
        <w:gridCol w:w="2160"/>
      </w:tblGrid>
      <w:tr w:rsidR="004648DF" w:rsidRPr="00483907" w:rsidTr="00EC0DE6">
        <w:tc>
          <w:tcPr>
            <w:tcW w:w="485" w:type="dxa"/>
            <w:vMerge w:val="restart"/>
            <w:tcBorders>
              <w:top w:val="nil"/>
              <w:left w:val="nil"/>
              <w:bottom w:val="nil"/>
            </w:tcBorders>
            <w:shd w:val="clear" w:color="auto" w:fill="auto"/>
          </w:tcPr>
          <w:p w:rsidR="004648DF" w:rsidRDefault="004648DF" w:rsidP="00762177">
            <w:pPr>
              <w:autoSpaceDE w:val="0"/>
              <w:spacing w:after="0"/>
              <w:rPr>
                <w:rFonts w:ascii="Calibri Light" w:eastAsia="ArialMT" w:hAnsi="Calibri Light" w:cs="ArialMT"/>
                <w:b/>
                <w:sz w:val="16"/>
                <w:szCs w:val="16"/>
              </w:rPr>
            </w:pPr>
          </w:p>
          <w:p w:rsidR="004648DF" w:rsidRDefault="004648DF" w:rsidP="00762177">
            <w:pPr>
              <w:autoSpaceDE w:val="0"/>
              <w:spacing w:after="0"/>
              <w:rPr>
                <w:rFonts w:ascii="Calibri Light" w:eastAsia="ArialMT" w:hAnsi="Calibri Light" w:cs="ArialMT"/>
                <w:b/>
                <w:sz w:val="16"/>
                <w:szCs w:val="16"/>
              </w:rPr>
            </w:pPr>
          </w:p>
          <w:p w:rsidR="004648DF" w:rsidRPr="00483907" w:rsidRDefault="004648DF" w:rsidP="00762177">
            <w:pPr>
              <w:autoSpaceDE w:val="0"/>
              <w:spacing w:after="0"/>
              <w:rPr>
                <w:rFonts w:ascii="Calibri Light" w:eastAsia="ArialMT" w:hAnsi="Calibri Light" w:cs="ArialMT"/>
                <w:b/>
                <w:sz w:val="16"/>
                <w:szCs w:val="16"/>
              </w:rPr>
            </w:pPr>
            <w:r w:rsidRPr="00483907">
              <w:rPr>
                <w:rFonts w:asciiTheme="majorHAnsi" w:hAnsiTheme="majorHAnsi"/>
                <w:b/>
                <w:sz w:val="16"/>
                <w:szCs w:val="16"/>
              </w:rPr>
              <w:fldChar w:fldCharType="begin">
                <w:ffData>
                  <w:name w:val="Zaškrtávací1"/>
                  <w:enabled/>
                  <w:calcOnExit w:val="0"/>
                  <w:checkBox>
                    <w:sizeAuto/>
                    <w:default w:val="0"/>
                  </w:checkBox>
                </w:ffData>
              </w:fldChar>
            </w:r>
            <w:r w:rsidRPr="00483907">
              <w:rPr>
                <w:rFonts w:asciiTheme="majorHAnsi" w:hAnsiTheme="majorHAnsi"/>
                <w:b/>
                <w:sz w:val="16"/>
                <w:szCs w:val="16"/>
              </w:rPr>
              <w:instrText xml:space="preserve"> FORMCHECKBOX </w:instrText>
            </w:r>
            <w:r w:rsidR="00B31F5E">
              <w:rPr>
                <w:rFonts w:asciiTheme="majorHAnsi" w:hAnsiTheme="majorHAnsi"/>
                <w:b/>
                <w:sz w:val="16"/>
                <w:szCs w:val="16"/>
              </w:rPr>
            </w:r>
            <w:r w:rsidR="00B31F5E">
              <w:rPr>
                <w:rFonts w:asciiTheme="majorHAnsi" w:hAnsiTheme="majorHAnsi"/>
                <w:b/>
                <w:sz w:val="16"/>
                <w:szCs w:val="16"/>
              </w:rPr>
              <w:fldChar w:fldCharType="separate"/>
            </w:r>
            <w:r w:rsidRPr="00483907">
              <w:rPr>
                <w:rFonts w:asciiTheme="majorHAnsi" w:hAnsiTheme="majorHAnsi"/>
                <w:b/>
                <w:sz w:val="16"/>
                <w:szCs w:val="16"/>
              </w:rPr>
              <w:fldChar w:fldCharType="end"/>
            </w:r>
          </w:p>
        </w:tc>
        <w:tc>
          <w:tcPr>
            <w:tcW w:w="7703" w:type="dxa"/>
            <w:gridSpan w:val="2"/>
            <w:shd w:val="clear" w:color="auto" w:fill="F2F2F2" w:themeFill="background1" w:themeFillShade="F2"/>
          </w:tcPr>
          <w:p w:rsidR="004648DF" w:rsidRPr="00483907" w:rsidRDefault="004648DF" w:rsidP="00762177">
            <w:pPr>
              <w:autoSpaceDE w:val="0"/>
              <w:spacing w:after="0"/>
              <w:rPr>
                <w:rFonts w:ascii="Calibri Light" w:eastAsia="ArialMT" w:hAnsi="Calibri Light" w:cs="ArialMT"/>
                <w:b/>
                <w:sz w:val="16"/>
                <w:szCs w:val="16"/>
              </w:rPr>
            </w:pPr>
            <w:r w:rsidRPr="00483907">
              <w:rPr>
                <w:rFonts w:ascii="Calibri Light" w:eastAsia="ArialMT" w:hAnsi="Calibri Light" w:cs="ArialMT"/>
                <w:b/>
                <w:sz w:val="16"/>
                <w:szCs w:val="16"/>
              </w:rPr>
              <w:t>POPIS SLUŽBY</w:t>
            </w:r>
          </w:p>
        </w:tc>
        <w:tc>
          <w:tcPr>
            <w:tcW w:w="2160" w:type="dxa"/>
            <w:shd w:val="clear" w:color="auto" w:fill="F2F2F2" w:themeFill="background1" w:themeFillShade="F2"/>
            <w:vAlign w:val="center"/>
          </w:tcPr>
          <w:p w:rsidR="004648DF" w:rsidRPr="00483907" w:rsidRDefault="004648DF" w:rsidP="00FB3A87">
            <w:pPr>
              <w:autoSpaceDE w:val="0"/>
              <w:spacing w:after="0"/>
              <w:rPr>
                <w:rFonts w:ascii="Calibri Light" w:eastAsia="ArialMT" w:hAnsi="Calibri Light" w:cs="ArialMT"/>
                <w:b/>
                <w:sz w:val="16"/>
                <w:szCs w:val="16"/>
              </w:rPr>
            </w:pPr>
            <w:r w:rsidRPr="00483907">
              <w:rPr>
                <w:rFonts w:ascii="Calibri Light" w:eastAsia="ArialMT" w:hAnsi="Calibri Light" w:cs="ArialMT"/>
                <w:b/>
                <w:sz w:val="16"/>
                <w:szCs w:val="16"/>
              </w:rPr>
              <w:t xml:space="preserve">Odměna </w:t>
            </w:r>
            <w:r>
              <w:rPr>
                <w:rFonts w:ascii="Calibri Light" w:eastAsia="ArialMT" w:hAnsi="Calibri Light" w:cs="ArialMT"/>
                <w:b/>
                <w:sz w:val="16"/>
                <w:szCs w:val="16"/>
              </w:rPr>
              <w:t xml:space="preserve">Advokáta </w:t>
            </w:r>
          </w:p>
        </w:tc>
      </w:tr>
      <w:tr w:rsidR="004648DF" w:rsidRPr="00483907" w:rsidTr="00EC0DE6">
        <w:tc>
          <w:tcPr>
            <w:tcW w:w="485" w:type="dxa"/>
            <w:vMerge/>
            <w:tcBorders>
              <w:left w:val="nil"/>
              <w:bottom w:val="nil"/>
            </w:tcBorders>
            <w:shd w:val="clear" w:color="auto" w:fill="auto"/>
          </w:tcPr>
          <w:p w:rsidR="004648DF" w:rsidRPr="00483907" w:rsidRDefault="004648DF" w:rsidP="00762177">
            <w:pPr>
              <w:tabs>
                <w:tab w:val="right" w:pos="3607"/>
              </w:tabs>
              <w:autoSpaceDE w:val="0"/>
              <w:spacing w:after="0"/>
              <w:jc w:val="center"/>
              <w:rPr>
                <w:rFonts w:ascii="Calibri Light" w:eastAsia="ArialMT" w:hAnsi="Calibri Light" w:cs="ArialMT"/>
                <w:b/>
                <w:sz w:val="16"/>
                <w:szCs w:val="16"/>
              </w:rPr>
            </w:pPr>
          </w:p>
        </w:tc>
        <w:tc>
          <w:tcPr>
            <w:tcW w:w="1255" w:type="dxa"/>
            <w:vMerge w:val="restart"/>
            <w:vAlign w:val="center"/>
          </w:tcPr>
          <w:p w:rsidR="004648DF" w:rsidRPr="00483907" w:rsidRDefault="004648DF" w:rsidP="00762177">
            <w:pPr>
              <w:tabs>
                <w:tab w:val="right" w:pos="3607"/>
              </w:tabs>
              <w:autoSpaceDE w:val="0"/>
              <w:spacing w:after="0"/>
              <w:jc w:val="center"/>
              <w:rPr>
                <w:rFonts w:ascii="Calibri Light" w:eastAsia="ArialMT" w:hAnsi="Calibri Light" w:cs="ArialMT"/>
                <w:b/>
                <w:sz w:val="16"/>
                <w:szCs w:val="16"/>
              </w:rPr>
            </w:pPr>
            <w:r w:rsidRPr="00483907">
              <w:rPr>
                <w:rFonts w:ascii="Calibri Light" w:eastAsia="ArialMT" w:hAnsi="Calibri Light" w:cs="ArialMT"/>
                <w:b/>
                <w:sz w:val="16"/>
                <w:szCs w:val="16"/>
              </w:rPr>
              <w:t>ZJIŠŤOVÁNÍ DLUHŮ</w:t>
            </w:r>
          </w:p>
        </w:tc>
        <w:tc>
          <w:tcPr>
            <w:tcW w:w="6448" w:type="dxa"/>
            <w:vAlign w:val="center"/>
          </w:tcPr>
          <w:p w:rsidR="004648DF" w:rsidRPr="00483907" w:rsidRDefault="003C0529" w:rsidP="004648DF">
            <w:pPr>
              <w:pStyle w:val="Odstavecseseznamem"/>
              <w:numPr>
                <w:ilvl w:val="0"/>
                <w:numId w:val="3"/>
              </w:numPr>
              <w:autoSpaceDE w:val="0"/>
              <w:spacing w:after="0"/>
              <w:ind w:left="171" w:hanging="124"/>
              <w:rPr>
                <w:rFonts w:ascii="Calibri Light" w:eastAsia="ArialMT" w:hAnsi="Calibri Light" w:cs="ArialMT"/>
                <w:b/>
                <w:sz w:val="16"/>
                <w:szCs w:val="16"/>
              </w:rPr>
            </w:pPr>
            <w:r>
              <w:rPr>
                <w:rFonts w:ascii="Calibri Light" w:eastAsia="ArialMT" w:hAnsi="Calibri Light" w:cs="ArialMT"/>
                <w:sz w:val="16"/>
                <w:szCs w:val="16"/>
              </w:rPr>
              <w:t>Služby podle článku 1.3.4</w:t>
            </w:r>
            <w:r w:rsidR="004648DF" w:rsidRPr="00483907">
              <w:rPr>
                <w:rFonts w:ascii="Calibri Light" w:eastAsia="ArialMT" w:hAnsi="Calibri Light" w:cs="ArialMT"/>
                <w:sz w:val="16"/>
                <w:szCs w:val="16"/>
              </w:rPr>
              <w:t xml:space="preserve"> této smlouvy.</w:t>
            </w:r>
          </w:p>
        </w:tc>
        <w:tc>
          <w:tcPr>
            <w:tcW w:w="2160" w:type="dxa"/>
            <w:vAlign w:val="center"/>
          </w:tcPr>
          <w:p w:rsidR="004648DF" w:rsidRPr="00483907" w:rsidRDefault="00FB3A87" w:rsidP="00762177">
            <w:pPr>
              <w:autoSpaceDE w:val="0"/>
              <w:spacing w:after="0"/>
              <w:jc w:val="center"/>
              <w:rPr>
                <w:rFonts w:ascii="Calibri Light" w:eastAsia="ArialMT" w:hAnsi="Calibri Light" w:cs="ArialMT"/>
                <w:b/>
                <w:sz w:val="16"/>
                <w:szCs w:val="16"/>
              </w:rPr>
            </w:pPr>
            <w:r>
              <w:rPr>
                <w:rFonts w:ascii="Calibri Light" w:eastAsia="ArialMT" w:hAnsi="Calibri Light" w:cs="ArialMT"/>
                <w:b/>
                <w:sz w:val="16"/>
                <w:szCs w:val="16"/>
              </w:rPr>
              <w:t>7</w:t>
            </w:r>
            <w:r w:rsidR="004648DF" w:rsidRPr="00483907">
              <w:rPr>
                <w:rFonts w:ascii="Calibri Light" w:eastAsia="ArialMT" w:hAnsi="Calibri Light" w:cs="ArialMT"/>
                <w:b/>
                <w:sz w:val="16"/>
                <w:szCs w:val="16"/>
              </w:rPr>
              <w:t> </w:t>
            </w:r>
            <w:r>
              <w:rPr>
                <w:rFonts w:ascii="Calibri Light" w:eastAsia="ArialMT" w:hAnsi="Calibri Light" w:cs="ArialMT"/>
                <w:b/>
                <w:sz w:val="16"/>
                <w:szCs w:val="16"/>
              </w:rPr>
              <w:t>490</w:t>
            </w:r>
            <w:r w:rsidR="004648DF" w:rsidRPr="00483907">
              <w:rPr>
                <w:rFonts w:ascii="Calibri Light" w:eastAsia="ArialMT" w:hAnsi="Calibri Light" w:cs="ArialMT"/>
                <w:b/>
                <w:sz w:val="16"/>
                <w:szCs w:val="16"/>
              </w:rPr>
              <w:t>,- Kč</w:t>
            </w:r>
          </w:p>
          <w:p w:rsidR="004648DF" w:rsidRPr="00483907" w:rsidRDefault="004648DF" w:rsidP="00762177">
            <w:pPr>
              <w:autoSpaceDE w:val="0"/>
              <w:spacing w:after="0"/>
              <w:jc w:val="center"/>
              <w:rPr>
                <w:rFonts w:ascii="Calibri Light" w:eastAsia="ArialMT" w:hAnsi="Calibri Light" w:cs="ArialMT"/>
                <w:b/>
                <w:sz w:val="16"/>
                <w:szCs w:val="16"/>
              </w:rPr>
            </w:pPr>
            <w:r w:rsidRPr="00483907">
              <w:rPr>
                <w:rFonts w:ascii="Calibri Light" w:eastAsia="ArialMT" w:hAnsi="Calibri Light" w:cs="ArialMT"/>
                <w:b/>
                <w:sz w:val="16"/>
                <w:szCs w:val="16"/>
              </w:rPr>
              <w:t>+ záloha 900,- Kč na náklady</w:t>
            </w:r>
          </w:p>
        </w:tc>
      </w:tr>
      <w:tr w:rsidR="00E52F1D" w:rsidRPr="00483907" w:rsidTr="00EC0DE6">
        <w:tc>
          <w:tcPr>
            <w:tcW w:w="485" w:type="dxa"/>
            <w:vMerge/>
            <w:tcBorders>
              <w:left w:val="nil"/>
              <w:bottom w:val="nil"/>
            </w:tcBorders>
            <w:shd w:val="clear" w:color="auto" w:fill="auto"/>
          </w:tcPr>
          <w:p w:rsidR="00E52F1D" w:rsidRPr="00483907" w:rsidRDefault="00E52F1D" w:rsidP="00762177">
            <w:pPr>
              <w:tabs>
                <w:tab w:val="right" w:pos="3607"/>
              </w:tabs>
              <w:autoSpaceDE w:val="0"/>
              <w:spacing w:after="0"/>
              <w:jc w:val="center"/>
              <w:rPr>
                <w:rFonts w:ascii="Calibri Light" w:eastAsia="ArialMT" w:hAnsi="Calibri Light" w:cs="ArialMT"/>
                <w:b/>
                <w:sz w:val="16"/>
                <w:szCs w:val="16"/>
              </w:rPr>
            </w:pPr>
          </w:p>
        </w:tc>
        <w:tc>
          <w:tcPr>
            <w:tcW w:w="1255" w:type="dxa"/>
            <w:vMerge/>
            <w:vAlign w:val="center"/>
          </w:tcPr>
          <w:p w:rsidR="00E52F1D" w:rsidRPr="00483907" w:rsidRDefault="00E52F1D" w:rsidP="00762177">
            <w:pPr>
              <w:tabs>
                <w:tab w:val="right" w:pos="3607"/>
              </w:tabs>
              <w:autoSpaceDE w:val="0"/>
              <w:spacing w:after="0"/>
              <w:jc w:val="center"/>
              <w:rPr>
                <w:rFonts w:ascii="Calibri Light" w:eastAsia="ArialMT" w:hAnsi="Calibri Light" w:cs="ArialMT"/>
                <w:b/>
                <w:sz w:val="16"/>
                <w:szCs w:val="16"/>
              </w:rPr>
            </w:pPr>
          </w:p>
        </w:tc>
        <w:tc>
          <w:tcPr>
            <w:tcW w:w="6448" w:type="dxa"/>
            <w:vAlign w:val="center"/>
          </w:tcPr>
          <w:p w:rsidR="00E52F1D" w:rsidRDefault="00E52F1D" w:rsidP="004648DF">
            <w:pPr>
              <w:pStyle w:val="Odstavecseseznamem"/>
              <w:numPr>
                <w:ilvl w:val="0"/>
                <w:numId w:val="3"/>
              </w:numPr>
              <w:autoSpaceDE w:val="0"/>
              <w:spacing w:after="0"/>
              <w:ind w:left="171" w:hanging="124"/>
              <w:rPr>
                <w:rFonts w:ascii="Calibri Light" w:eastAsia="ArialMT" w:hAnsi="Calibri Light" w:cs="ArialMT"/>
                <w:sz w:val="16"/>
                <w:szCs w:val="16"/>
              </w:rPr>
            </w:pPr>
            <w:r w:rsidRPr="00483907">
              <w:rPr>
                <w:rFonts w:ascii="Calibri Light" w:eastAsia="ArialMT" w:hAnsi="Calibri Light" w:cs="ArialMT"/>
                <w:sz w:val="16"/>
                <w:szCs w:val="16"/>
              </w:rPr>
              <w:t>Navýšení základní odměny podle počtu závazků klienta/klientů.</w:t>
            </w:r>
          </w:p>
        </w:tc>
        <w:tc>
          <w:tcPr>
            <w:tcW w:w="2160" w:type="dxa"/>
            <w:vAlign w:val="center"/>
          </w:tcPr>
          <w:p w:rsidR="00E52F1D" w:rsidRPr="00483907" w:rsidRDefault="00FB3A87" w:rsidP="00762177">
            <w:pPr>
              <w:autoSpaceDE w:val="0"/>
              <w:spacing w:after="0"/>
              <w:jc w:val="center"/>
              <w:rPr>
                <w:rFonts w:ascii="Calibri Light" w:eastAsia="ArialMT" w:hAnsi="Calibri Light" w:cs="ArialMT"/>
                <w:b/>
                <w:sz w:val="16"/>
                <w:szCs w:val="16"/>
              </w:rPr>
            </w:pPr>
            <w:r>
              <w:rPr>
                <w:rFonts w:ascii="Calibri Light" w:eastAsia="ArialMT" w:hAnsi="Calibri Light" w:cs="ArialMT"/>
                <w:b/>
                <w:sz w:val="16"/>
                <w:szCs w:val="16"/>
              </w:rPr>
              <w:t>120</w:t>
            </w:r>
            <w:r w:rsidR="00E52F1D" w:rsidRPr="00483907">
              <w:rPr>
                <w:rFonts w:ascii="Calibri Light" w:eastAsia="ArialMT" w:hAnsi="Calibri Light" w:cs="ArialMT"/>
                <w:b/>
                <w:sz w:val="16"/>
                <w:szCs w:val="16"/>
              </w:rPr>
              <w:t>,- Kč / závazek</w:t>
            </w:r>
          </w:p>
        </w:tc>
      </w:tr>
      <w:tr w:rsidR="004648DF" w:rsidRPr="00483907" w:rsidTr="00EC0DE6">
        <w:tc>
          <w:tcPr>
            <w:tcW w:w="485" w:type="dxa"/>
            <w:vMerge/>
            <w:tcBorders>
              <w:left w:val="nil"/>
              <w:bottom w:val="nil"/>
            </w:tcBorders>
            <w:shd w:val="clear" w:color="auto" w:fill="auto"/>
          </w:tcPr>
          <w:p w:rsidR="004648DF" w:rsidRPr="00483907" w:rsidRDefault="004648DF" w:rsidP="00762177">
            <w:pPr>
              <w:tabs>
                <w:tab w:val="right" w:pos="3607"/>
              </w:tabs>
              <w:autoSpaceDE w:val="0"/>
              <w:spacing w:after="0"/>
              <w:rPr>
                <w:rFonts w:ascii="Calibri Light" w:eastAsia="ArialMT" w:hAnsi="Calibri Light" w:cs="ArialMT"/>
                <w:sz w:val="16"/>
                <w:szCs w:val="16"/>
              </w:rPr>
            </w:pPr>
          </w:p>
        </w:tc>
        <w:tc>
          <w:tcPr>
            <w:tcW w:w="1255" w:type="dxa"/>
            <w:vMerge/>
          </w:tcPr>
          <w:p w:rsidR="004648DF" w:rsidRPr="00483907" w:rsidRDefault="004648DF" w:rsidP="00762177">
            <w:pPr>
              <w:tabs>
                <w:tab w:val="right" w:pos="3607"/>
              </w:tabs>
              <w:autoSpaceDE w:val="0"/>
              <w:spacing w:after="0"/>
              <w:rPr>
                <w:rFonts w:ascii="Calibri Light" w:eastAsia="ArialMT" w:hAnsi="Calibri Light" w:cs="ArialMT"/>
                <w:sz w:val="16"/>
                <w:szCs w:val="16"/>
              </w:rPr>
            </w:pPr>
          </w:p>
        </w:tc>
        <w:tc>
          <w:tcPr>
            <w:tcW w:w="8608" w:type="dxa"/>
            <w:gridSpan w:val="2"/>
            <w:vAlign w:val="center"/>
          </w:tcPr>
          <w:p w:rsidR="004648DF" w:rsidRPr="00483907" w:rsidRDefault="004648DF" w:rsidP="00762177">
            <w:pPr>
              <w:autoSpaceDE w:val="0"/>
              <w:spacing w:after="0"/>
              <w:jc w:val="both"/>
              <w:rPr>
                <w:rFonts w:ascii="Calibri Light" w:eastAsia="ArialMT" w:hAnsi="Calibri Light" w:cs="ArialMT"/>
                <w:sz w:val="16"/>
                <w:szCs w:val="16"/>
              </w:rPr>
            </w:pPr>
            <w:r w:rsidRPr="00483907">
              <w:rPr>
                <w:rFonts w:ascii="Calibri Light" w:eastAsia="ArialMT" w:hAnsi="Calibri Light" w:cs="ArialMT"/>
                <w:sz w:val="16"/>
                <w:szCs w:val="16"/>
              </w:rPr>
              <w:t xml:space="preserve">V odměně nejsou zahrnuty </w:t>
            </w:r>
            <w:r w:rsidR="007E02F9">
              <w:rPr>
                <w:rFonts w:ascii="Calibri Light" w:eastAsia="ArialMT" w:hAnsi="Calibri Light" w:cs="ArialMT"/>
                <w:sz w:val="16"/>
                <w:szCs w:val="16"/>
              </w:rPr>
              <w:t>náklady na zjišťování dluhů</w:t>
            </w:r>
            <w:r w:rsidRPr="00483907">
              <w:rPr>
                <w:rFonts w:ascii="Calibri Light" w:eastAsia="ArialMT" w:hAnsi="Calibri Light" w:cs="ArialMT"/>
                <w:sz w:val="16"/>
                <w:szCs w:val="16"/>
              </w:rPr>
              <w:t xml:space="preserve">, které hradí klient nad rámec a v termínu s odměnou za </w:t>
            </w:r>
            <w:r w:rsidR="007E02F9">
              <w:rPr>
                <w:rFonts w:ascii="Calibri Light" w:eastAsia="ArialMT" w:hAnsi="Calibri Light" w:cs="ArialMT"/>
                <w:sz w:val="16"/>
                <w:szCs w:val="16"/>
              </w:rPr>
              <w:t>objednanou</w:t>
            </w:r>
            <w:r w:rsidRPr="00483907">
              <w:rPr>
                <w:rFonts w:ascii="Calibri Light" w:eastAsia="ArialMT" w:hAnsi="Calibri Light" w:cs="ArialMT"/>
                <w:sz w:val="16"/>
                <w:szCs w:val="16"/>
              </w:rPr>
              <w:t xml:space="preserve"> službu.</w:t>
            </w:r>
          </w:p>
          <w:p w:rsidR="004648DF" w:rsidRPr="00483907" w:rsidRDefault="004648DF" w:rsidP="00762177">
            <w:pPr>
              <w:autoSpaceDE w:val="0"/>
              <w:spacing w:after="0"/>
              <w:jc w:val="both"/>
              <w:rPr>
                <w:rFonts w:ascii="Calibri Light" w:eastAsia="ArialMT" w:hAnsi="Calibri Light" w:cs="ArialMT"/>
                <w:sz w:val="16"/>
                <w:szCs w:val="16"/>
              </w:rPr>
            </w:pPr>
            <w:r w:rsidRPr="00483907">
              <w:rPr>
                <w:rFonts w:ascii="Calibri Light" w:eastAsia="ArialMT" w:hAnsi="Calibri Light" w:cs="ArialMT"/>
                <w:sz w:val="16"/>
                <w:szCs w:val="16"/>
              </w:rPr>
              <w:t xml:space="preserve">Zjišťování dluhů probíhá v rozsahu těchto registrů a subjektů: CEE, NRKI, BRKI, </w:t>
            </w:r>
            <w:r w:rsidR="003F1FAC">
              <w:rPr>
                <w:rFonts w:ascii="Calibri Light" w:eastAsia="ArialMT" w:hAnsi="Calibri Light" w:cs="ArialMT"/>
                <w:sz w:val="16"/>
                <w:szCs w:val="16"/>
              </w:rPr>
              <w:t xml:space="preserve">SOLUS, </w:t>
            </w:r>
            <w:r w:rsidRPr="00483907">
              <w:rPr>
                <w:rFonts w:ascii="Calibri Light" w:eastAsia="ArialMT" w:hAnsi="Calibri Light" w:cs="ArialMT"/>
                <w:sz w:val="16"/>
                <w:szCs w:val="16"/>
              </w:rPr>
              <w:t>FÚ</w:t>
            </w:r>
            <w:r>
              <w:rPr>
                <w:rFonts w:ascii="Calibri Light" w:eastAsia="ArialMT" w:hAnsi="Calibri Light" w:cs="ArialMT"/>
                <w:sz w:val="16"/>
                <w:szCs w:val="16"/>
              </w:rPr>
              <w:t>, CÚ</w:t>
            </w:r>
            <w:r w:rsidRPr="00483907">
              <w:rPr>
                <w:rFonts w:ascii="Calibri Light" w:eastAsia="ArialMT" w:hAnsi="Calibri Light" w:cs="ArialMT"/>
                <w:sz w:val="16"/>
                <w:szCs w:val="16"/>
              </w:rPr>
              <w:t>, ČSSZ, zdravotní pojišťovny, místně příslušný okresní soud a krajský soud dle bydliště klienta, příp. další subjekty dle domluvy s klientem.</w:t>
            </w:r>
            <w:r>
              <w:rPr>
                <w:rFonts w:ascii="Calibri Light" w:eastAsia="ArialMT" w:hAnsi="Calibri Light" w:cs="ArialMT"/>
                <w:sz w:val="16"/>
                <w:szCs w:val="16"/>
              </w:rPr>
              <w:t xml:space="preserve"> </w:t>
            </w:r>
            <w:r>
              <w:rPr>
                <w:rFonts w:ascii="Calibri Light" w:eastAsia="ArialMT" w:hAnsi="Calibri Light" w:cs="ArialMT"/>
                <w:b/>
                <w:sz w:val="16"/>
                <w:szCs w:val="16"/>
              </w:rPr>
              <w:t>V případě potřeby JE klient povinen poskytnout Advokátovi nezbytnou součinnost k identifikaci dluhů klienta.</w:t>
            </w:r>
          </w:p>
        </w:tc>
      </w:tr>
    </w:tbl>
    <w:p w:rsidR="004648DF" w:rsidRPr="00483907" w:rsidRDefault="004648DF" w:rsidP="004648DF">
      <w:pPr>
        <w:autoSpaceDE w:val="0"/>
        <w:spacing w:after="0"/>
        <w:rPr>
          <w:rFonts w:ascii="Calibri Light" w:eastAsia="ArialMT" w:hAnsi="Calibri Light" w:cs="ArialMT"/>
          <w:sz w:val="16"/>
          <w:szCs w:val="16"/>
        </w:rPr>
      </w:pPr>
    </w:p>
    <w:tbl>
      <w:tblPr>
        <w:tblStyle w:val="Mkatabulky"/>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1500"/>
        <w:gridCol w:w="6203"/>
        <w:gridCol w:w="2160"/>
      </w:tblGrid>
      <w:tr w:rsidR="00C5396F" w:rsidRPr="00483907" w:rsidTr="00EC0DE6">
        <w:tc>
          <w:tcPr>
            <w:tcW w:w="485" w:type="dxa"/>
            <w:vMerge w:val="restart"/>
            <w:tcBorders>
              <w:top w:val="nil"/>
              <w:left w:val="nil"/>
              <w:bottom w:val="nil"/>
              <w:right w:val="single" w:sz="4" w:space="0" w:color="auto"/>
            </w:tcBorders>
            <w:shd w:val="clear" w:color="auto" w:fill="auto"/>
          </w:tcPr>
          <w:p w:rsidR="00C5396F" w:rsidRDefault="00C5396F" w:rsidP="00E54FA1">
            <w:pPr>
              <w:autoSpaceDE w:val="0"/>
              <w:spacing w:after="0"/>
              <w:rPr>
                <w:rFonts w:ascii="Calibri Light" w:eastAsia="ArialMT" w:hAnsi="Calibri Light" w:cs="ArialMT"/>
                <w:b/>
                <w:sz w:val="16"/>
                <w:szCs w:val="16"/>
              </w:rPr>
            </w:pPr>
          </w:p>
          <w:p w:rsidR="00C5396F" w:rsidRPr="00483907" w:rsidRDefault="00C5396F" w:rsidP="00E54FA1">
            <w:pPr>
              <w:autoSpaceDE w:val="0"/>
              <w:spacing w:after="0"/>
              <w:rPr>
                <w:rFonts w:ascii="Calibri Light" w:eastAsia="ArialMT" w:hAnsi="Calibri Light" w:cs="ArialMT"/>
                <w:b/>
                <w:sz w:val="16"/>
                <w:szCs w:val="16"/>
              </w:rPr>
            </w:pPr>
            <w:r w:rsidRPr="00483907">
              <w:rPr>
                <w:rFonts w:asciiTheme="majorHAnsi" w:hAnsiTheme="majorHAnsi"/>
                <w:b/>
                <w:sz w:val="16"/>
                <w:szCs w:val="16"/>
              </w:rPr>
              <w:fldChar w:fldCharType="begin">
                <w:ffData>
                  <w:name w:val="Zaškrtávací1"/>
                  <w:enabled/>
                  <w:calcOnExit w:val="0"/>
                  <w:checkBox>
                    <w:sizeAuto/>
                    <w:default w:val="0"/>
                  </w:checkBox>
                </w:ffData>
              </w:fldChar>
            </w:r>
            <w:r w:rsidRPr="00483907">
              <w:rPr>
                <w:rFonts w:asciiTheme="majorHAnsi" w:hAnsiTheme="majorHAnsi"/>
                <w:b/>
                <w:sz w:val="16"/>
                <w:szCs w:val="16"/>
              </w:rPr>
              <w:instrText xml:space="preserve"> FORMCHECKBOX </w:instrText>
            </w:r>
            <w:r w:rsidR="00B31F5E">
              <w:rPr>
                <w:rFonts w:asciiTheme="majorHAnsi" w:hAnsiTheme="majorHAnsi"/>
                <w:b/>
                <w:sz w:val="16"/>
                <w:szCs w:val="16"/>
              </w:rPr>
            </w:r>
            <w:r w:rsidR="00B31F5E">
              <w:rPr>
                <w:rFonts w:asciiTheme="majorHAnsi" w:hAnsiTheme="majorHAnsi"/>
                <w:b/>
                <w:sz w:val="16"/>
                <w:szCs w:val="16"/>
              </w:rPr>
              <w:fldChar w:fldCharType="separate"/>
            </w:r>
            <w:r w:rsidRPr="00483907">
              <w:rPr>
                <w:rFonts w:asciiTheme="majorHAnsi" w:hAnsiTheme="majorHAnsi"/>
                <w:b/>
                <w:sz w:val="16"/>
                <w:szCs w:val="16"/>
              </w:rPr>
              <w:fldChar w:fldCharType="end"/>
            </w:r>
          </w:p>
        </w:tc>
        <w:tc>
          <w:tcPr>
            <w:tcW w:w="7703" w:type="dxa"/>
            <w:gridSpan w:val="2"/>
            <w:tcBorders>
              <w:left w:val="single" w:sz="4" w:space="0" w:color="auto"/>
            </w:tcBorders>
            <w:shd w:val="clear" w:color="auto" w:fill="F2F2F2" w:themeFill="background1" w:themeFillShade="F2"/>
          </w:tcPr>
          <w:p w:rsidR="00C5396F" w:rsidRPr="00483907" w:rsidRDefault="00C5396F" w:rsidP="00E54FA1">
            <w:pPr>
              <w:autoSpaceDE w:val="0"/>
              <w:spacing w:after="0"/>
              <w:rPr>
                <w:rFonts w:ascii="Calibri Light" w:eastAsia="ArialMT" w:hAnsi="Calibri Light" w:cs="ArialMT"/>
                <w:b/>
                <w:sz w:val="16"/>
                <w:szCs w:val="16"/>
              </w:rPr>
            </w:pPr>
            <w:r w:rsidRPr="00483907">
              <w:rPr>
                <w:rFonts w:ascii="Calibri Light" w:eastAsia="ArialMT" w:hAnsi="Calibri Light" w:cs="ArialMT"/>
                <w:b/>
                <w:sz w:val="16"/>
                <w:szCs w:val="16"/>
              </w:rPr>
              <w:t>POPIS SLUŽBY</w:t>
            </w:r>
          </w:p>
        </w:tc>
        <w:tc>
          <w:tcPr>
            <w:tcW w:w="2160" w:type="dxa"/>
            <w:shd w:val="clear" w:color="auto" w:fill="F2F2F2" w:themeFill="background1" w:themeFillShade="F2"/>
            <w:vAlign w:val="center"/>
          </w:tcPr>
          <w:p w:rsidR="00C5396F" w:rsidRPr="00483907" w:rsidRDefault="00C5396F" w:rsidP="00E54FA1">
            <w:pPr>
              <w:autoSpaceDE w:val="0"/>
              <w:spacing w:after="0"/>
              <w:rPr>
                <w:rFonts w:ascii="Calibri Light" w:eastAsia="ArialMT" w:hAnsi="Calibri Light" w:cs="ArialMT"/>
                <w:b/>
                <w:sz w:val="16"/>
                <w:szCs w:val="16"/>
              </w:rPr>
            </w:pPr>
            <w:r w:rsidRPr="00483907">
              <w:rPr>
                <w:rFonts w:ascii="Calibri Light" w:eastAsia="ArialMT" w:hAnsi="Calibri Light" w:cs="ArialMT"/>
                <w:b/>
                <w:sz w:val="16"/>
                <w:szCs w:val="16"/>
              </w:rPr>
              <w:t xml:space="preserve">Odměna </w:t>
            </w:r>
            <w:r>
              <w:rPr>
                <w:rFonts w:ascii="Calibri Light" w:eastAsia="ArialMT" w:hAnsi="Calibri Light" w:cs="ArialMT"/>
                <w:b/>
                <w:sz w:val="16"/>
                <w:szCs w:val="16"/>
              </w:rPr>
              <w:t xml:space="preserve">Advokáta </w:t>
            </w:r>
          </w:p>
        </w:tc>
      </w:tr>
      <w:tr w:rsidR="00C5396F" w:rsidRPr="00483907" w:rsidTr="00EC0DE6">
        <w:tc>
          <w:tcPr>
            <w:tcW w:w="485" w:type="dxa"/>
            <w:vMerge/>
            <w:tcBorders>
              <w:top w:val="nil"/>
              <w:left w:val="nil"/>
              <w:bottom w:val="nil"/>
              <w:right w:val="single" w:sz="4" w:space="0" w:color="auto"/>
            </w:tcBorders>
            <w:shd w:val="clear" w:color="auto" w:fill="auto"/>
          </w:tcPr>
          <w:p w:rsidR="00C5396F" w:rsidRPr="00483907" w:rsidRDefault="00C5396F" w:rsidP="00E54FA1">
            <w:pPr>
              <w:tabs>
                <w:tab w:val="right" w:pos="3607"/>
              </w:tabs>
              <w:autoSpaceDE w:val="0"/>
              <w:spacing w:after="0"/>
              <w:jc w:val="center"/>
              <w:rPr>
                <w:rFonts w:ascii="Calibri Light" w:eastAsia="ArialMT" w:hAnsi="Calibri Light" w:cs="ArialMT"/>
                <w:b/>
                <w:sz w:val="16"/>
                <w:szCs w:val="16"/>
              </w:rPr>
            </w:pPr>
          </w:p>
        </w:tc>
        <w:tc>
          <w:tcPr>
            <w:tcW w:w="1500" w:type="dxa"/>
            <w:tcBorders>
              <w:left w:val="single" w:sz="4" w:space="0" w:color="auto"/>
            </w:tcBorders>
            <w:vAlign w:val="center"/>
          </w:tcPr>
          <w:p w:rsidR="00C5396F" w:rsidRPr="00483907" w:rsidRDefault="00C5396F" w:rsidP="00E54FA1">
            <w:pPr>
              <w:tabs>
                <w:tab w:val="right" w:pos="3607"/>
              </w:tabs>
              <w:autoSpaceDE w:val="0"/>
              <w:spacing w:after="0"/>
              <w:jc w:val="center"/>
              <w:rPr>
                <w:rFonts w:ascii="Calibri Light" w:eastAsia="ArialMT" w:hAnsi="Calibri Light" w:cs="ArialMT"/>
                <w:b/>
                <w:sz w:val="16"/>
                <w:szCs w:val="16"/>
              </w:rPr>
            </w:pPr>
            <w:r>
              <w:rPr>
                <w:rFonts w:ascii="Calibri Light" w:eastAsia="ArialMT" w:hAnsi="Calibri Light" w:cs="ArialMT"/>
                <w:b/>
                <w:sz w:val="16"/>
                <w:szCs w:val="16"/>
              </w:rPr>
              <w:t>PRÁVNÍ KONZULTACE V INS</w:t>
            </w:r>
          </w:p>
        </w:tc>
        <w:tc>
          <w:tcPr>
            <w:tcW w:w="6203" w:type="dxa"/>
            <w:vAlign w:val="center"/>
          </w:tcPr>
          <w:p w:rsidR="00C5396F" w:rsidRPr="007E02F9" w:rsidRDefault="00C5396F" w:rsidP="007E02F9">
            <w:pPr>
              <w:autoSpaceDE w:val="0"/>
              <w:spacing w:after="0"/>
              <w:rPr>
                <w:rFonts w:ascii="Calibri Light" w:eastAsia="ArialMT" w:hAnsi="Calibri Light" w:cs="ArialMT"/>
                <w:b/>
                <w:sz w:val="16"/>
                <w:szCs w:val="16"/>
              </w:rPr>
            </w:pPr>
            <w:r w:rsidRPr="007E02F9">
              <w:rPr>
                <w:rFonts w:ascii="Calibri Light" w:eastAsia="ArialMT" w:hAnsi="Calibri Light" w:cs="ArialMT"/>
                <w:sz w:val="16"/>
                <w:szCs w:val="16"/>
              </w:rPr>
              <w:t xml:space="preserve">Smluvní hodinová sazba za každou započatou hodinu konzultace advokáta </w:t>
            </w:r>
          </w:p>
        </w:tc>
        <w:tc>
          <w:tcPr>
            <w:tcW w:w="2160" w:type="dxa"/>
            <w:vAlign w:val="center"/>
          </w:tcPr>
          <w:p w:rsidR="00C5396F" w:rsidRPr="00483907" w:rsidRDefault="00C5396F" w:rsidP="00C5396F">
            <w:pPr>
              <w:autoSpaceDE w:val="0"/>
              <w:spacing w:after="0"/>
              <w:jc w:val="center"/>
              <w:rPr>
                <w:rFonts w:ascii="Calibri Light" w:eastAsia="ArialMT" w:hAnsi="Calibri Light" w:cs="ArialMT"/>
                <w:b/>
                <w:sz w:val="16"/>
                <w:szCs w:val="16"/>
              </w:rPr>
            </w:pPr>
            <w:r>
              <w:rPr>
                <w:rFonts w:ascii="Calibri Light" w:eastAsia="ArialMT" w:hAnsi="Calibri Light" w:cs="ArialMT"/>
                <w:b/>
                <w:sz w:val="16"/>
                <w:szCs w:val="16"/>
              </w:rPr>
              <w:t>2 000</w:t>
            </w:r>
            <w:r w:rsidRPr="00483907">
              <w:rPr>
                <w:rFonts w:ascii="Calibri Light" w:eastAsia="ArialMT" w:hAnsi="Calibri Light" w:cs="ArialMT"/>
                <w:b/>
                <w:sz w:val="16"/>
                <w:szCs w:val="16"/>
              </w:rPr>
              <w:t>,- Kč</w:t>
            </w:r>
            <w:r>
              <w:rPr>
                <w:rFonts w:ascii="Calibri Light" w:eastAsia="ArialMT" w:hAnsi="Calibri Light" w:cs="ArialMT"/>
                <w:b/>
                <w:sz w:val="16"/>
                <w:szCs w:val="16"/>
              </w:rPr>
              <w:t xml:space="preserve"> / hod.</w:t>
            </w:r>
          </w:p>
        </w:tc>
      </w:tr>
    </w:tbl>
    <w:p w:rsidR="004648DF" w:rsidRDefault="004648DF" w:rsidP="004648DF">
      <w:pPr>
        <w:autoSpaceDE w:val="0"/>
        <w:spacing w:after="0"/>
        <w:rPr>
          <w:rFonts w:ascii="Calibri Light" w:eastAsia="ArialMT" w:hAnsi="Calibri Light" w:cs="ArialMT"/>
          <w:sz w:val="16"/>
          <w:szCs w:val="16"/>
        </w:rPr>
      </w:pPr>
    </w:p>
    <w:p w:rsidR="004648DF" w:rsidRPr="00483907" w:rsidRDefault="004648DF" w:rsidP="004648DF">
      <w:pPr>
        <w:pBdr>
          <w:top w:val="single" w:sz="4" w:space="1" w:color="auto"/>
          <w:left w:val="single" w:sz="4" w:space="4" w:color="auto"/>
          <w:bottom w:val="single" w:sz="4" w:space="1" w:color="auto"/>
          <w:right w:val="single" w:sz="4" w:space="4" w:color="auto"/>
        </w:pBdr>
        <w:tabs>
          <w:tab w:val="left" w:pos="3686"/>
        </w:tabs>
        <w:jc w:val="both"/>
        <w:rPr>
          <w:rFonts w:asciiTheme="majorHAnsi" w:hAnsiTheme="majorHAnsi"/>
          <w:sz w:val="16"/>
          <w:szCs w:val="16"/>
        </w:rPr>
      </w:pPr>
      <w:r w:rsidRPr="005E3D9B">
        <w:rPr>
          <w:rFonts w:asciiTheme="majorHAnsi" w:hAnsiTheme="majorHAnsi"/>
          <w:b/>
          <w:sz w:val="16"/>
          <w:szCs w:val="16"/>
        </w:rPr>
        <w:t>PŘI VOLBĚ SLUŽBY</w:t>
      </w:r>
      <w:r>
        <w:rPr>
          <w:rFonts w:asciiTheme="majorHAnsi" w:hAnsiTheme="majorHAnsi"/>
          <w:b/>
          <w:sz w:val="16"/>
          <w:szCs w:val="16"/>
        </w:rPr>
        <w:t xml:space="preserve"> </w:t>
      </w:r>
      <w:r w:rsidRPr="00483907">
        <w:rPr>
          <w:rFonts w:asciiTheme="majorHAnsi" w:hAnsiTheme="majorHAnsi"/>
          <w:b/>
          <w:sz w:val="16"/>
          <w:szCs w:val="16"/>
        </w:rPr>
        <w:t>ZJIŠŤOVÁNÍ DLUHŮ</w:t>
      </w:r>
      <w:r w:rsidRPr="00483907">
        <w:rPr>
          <w:rFonts w:asciiTheme="majorHAnsi" w:hAnsiTheme="majorHAnsi"/>
          <w:sz w:val="16"/>
          <w:szCs w:val="16"/>
        </w:rPr>
        <w:t xml:space="preserve"> (a to i pozdější volbě této služby): souhlasí klient/i s přímým </w:t>
      </w:r>
      <w:r w:rsidRPr="00483907">
        <w:rPr>
          <w:rFonts w:asciiTheme="majorHAnsi" w:hAnsiTheme="majorHAnsi"/>
          <w:b/>
          <w:sz w:val="16"/>
          <w:szCs w:val="16"/>
        </w:rPr>
        <w:t>kontaktováním svých věřitelů a exekutorů</w:t>
      </w:r>
      <w:r w:rsidRPr="00483907">
        <w:rPr>
          <w:rFonts w:asciiTheme="majorHAnsi" w:hAnsiTheme="majorHAnsi"/>
          <w:sz w:val="16"/>
          <w:szCs w:val="16"/>
        </w:rPr>
        <w:t xml:space="preserve"> za účelem zjištění výše dluhu, právního důvodu, doby splatnosti atd., a to na základě předložené plné moci? </w:t>
      </w:r>
      <w:r w:rsidRPr="00483907">
        <w:rPr>
          <w:rFonts w:asciiTheme="majorHAnsi" w:hAnsiTheme="majorHAnsi"/>
          <w:b/>
          <w:sz w:val="16"/>
          <w:szCs w:val="16"/>
        </w:rPr>
        <w:t>Není-li nic zaškrtnuto, platí, že klient NESOUHLASÍ</w:t>
      </w:r>
      <w:r w:rsidRPr="00483907">
        <w:rPr>
          <w:rFonts w:asciiTheme="majorHAnsi" w:hAnsiTheme="majorHAnsi"/>
          <w:sz w:val="16"/>
          <w:szCs w:val="16"/>
        </w:rPr>
        <w:t>.</w:t>
      </w:r>
    </w:p>
    <w:p w:rsidR="004648DF" w:rsidRPr="00483907" w:rsidRDefault="004648DF" w:rsidP="003C1671">
      <w:pPr>
        <w:pBdr>
          <w:top w:val="single" w:sz="4" w:space="1" w:color="auto"/>
          <w:left w:val="single" w:sz="4" w:space="4" w:color="auto"/>
          <w:bottom w:val="single" w:sz="4" w:space="1" w:color="auto"/>
          <w:right w:val="single" w:sz="4" w:space="4" w:color="auto"/>
        </w:pBdr>
        <w:rPr>
          <w:rFonts w:asciiTheme="majorHAnsi" w:hAnsiTheme="majorHAnsi"/>
          <w:sz w:val="16"/>
          <w:szCs w:val="16"/>
        </w:rPr>
      </w:pPr>
      <w:r w:rsidRPr="00483907">
        <w:rPr>
          <w:rFonts w:asciiTheme="majorHAnsi" w:hAnsiTheme="majorHAnsi"/>
          <w:b/>
          <w:sz w:val="16"/>
          <w:szCs w:val="16"/>
        </w:rPr>
        <w:fldChar w:fldCharType="begin">
          <w:ffData>
            <w:name w:val="Zaškrtávací1"/>
            <w:enabled/>
            <w:calcOnExit w:val="0"/>
            <w:checkBox>
              <w:sizeAuto/>
              <w:default w:val="0"/>
            </w:checkBox>
          </w:ffData>
        </w:fldChar>
      </w:r>
      <w:bookmarkStart w:id="6" w:name="Zaškrtávací1"/>
      <w:r w:rsidRPr="00483907">
        <w:rPr>
          <w:rFonts w:asciiTheme="majorHAnsi" w:hAnsiTheme="majorHAnsi"/>
          <w:b/>
          <w:sz w:val="16"/>
          <w:szCs w:val="16"/>
        </w:rPr>
        <w:instrText xml:space="preserve"> FORMCHECKBOX </w:instrText>
      </w:r>
      <w:r w:rsidR="00B31F5E">
        <w:rPr>
          <w:rFonts w:asciiTheme="majorHAnsi" w:hAnsiTheme="majorHAnsi"/>
          <w:b/>
          <w:sz w:val="16"/>
          <w:szCs w:val="16"/>
        </w:rPr>
      </w:r>
      <w:r w:rsidR="00B31F5E">
        <w:rPr>
          <w:rFonts w:asciiTheme="majorHAnsi" w:hAnsiTheme="majorHAnsi"/>
          <w:b/>
          <w:sz w:val="16"/>
          <w:szCs w:val="16"/>
        </w:rPr>
        <w:fldChar w:fldCharType="separate"/>
      </w:r>
      <w:r w:rsidRPr="00483907">
        <w:rPr>
          <w:rFonts w:asciiTheme="majorHAnsi" w:hAnsiTheme="majorHAnsi"/>
          <w:b/>
          <w:sz w:val="16"/>
          <w:szCs w:val="16"/>
        </w:rPr>
        <w:fldChar w:fldCharType="end"/>
      </w:r>
      <w:bookmarkEnd w:id="6"/>
      <w:r w:rsidR="003C1671">
        <w:rPr>
          <w:rFonts w:asciiTheme="majorHAnsi" w:hAnsiTheme="majorHAnsi"/>
          <w:b/>
          <w:sz w:val="16"/>
          <w:szCs w:val="16"/>
        </w:rPr>
        <w:t xml:space="preserve"> </w:t>
      </w:r>
      <w:r w:rsidRPr="00483907">
        <w:rPr>
          <w:rFonts w:asciiTheme="majorHAnsi" w:hAnsiTheme="majorHAnsi"/>
          <w:b/>
          <w:sz w:val="16"/>
          <w:szCs w:val="16"/>
        </w:rPr>
        <w:t>ANO, SOUHLASÍM/E.</w:t>
      </w:r>
      <w:r w:rsidR="00E52F1D">
        <w:rPr>
          <w:rFonts w:asciiTheme="majorHAnsi" w:hAnsiTheme="majorHAnsi"/>
          <w:b/>
          <w:sz w:val="16"/>
          <w:szCs w:val="16"/>
        </w:rPr>
        <w:t xml:space="preserve"> </w:t>
      </w:r>
      <w:r w:rsidRPr="00483907">
        <w:rPr>
          <w:rFonts w:asciiTheme="majorHAnsi" w:hAnsiTheme="majorHAnsi"/>
          <w:b/>
          <w:sz w:val="16"/>
          <w:szCs w:val="16"/>
        </w:rPr>
        <w:t>Podpis</w:t>
      </w:r>
      <w:r w:rsidRPr="00483907">
        <w:rPr>
          <w:rFonts w:asciiTheme="majorHAnsi" w:hAnsiTheme="majorHAnsi"/>
          <w:sz w:val="16"/>
          <w:szCs w:val="16"/>
        </w:rPr>
        <w:t xml:space="preserve"> (jednotlivec/manžel): ………………………………………</w:t>
      </w:r>
      <w:r w:rsidRPr="00483907">
        <w:rPr>
          <w:rFonts w:asciiTheme="majorHAnsi" w:hAnsiTheme="majorHAnsi"/>
          <w:sz w:val="16"/>
          <w:szCs w:val="16"/>
        </w:rPr>
        <w:tab/>
      </w:r>
      <w:r w:rsidRPr="00483907">
        <w:rPr>
          <w:rFonts w:asciiTheme="majorHAnsi" w:hAnsiTheme="majorHAnsi"/>
          <w:sz w:val="16"/>
          <w:szCs w:val="16"/>
        </w:rPr>
        <w:tab/>
      </w:r>
      <w:r w:rsidRPr="00483907">
        <w:rPr>
          <w:rFonts w:asciiTheme="majorHAnsi" w:hAnsiTheme="majorHAnsi"/>
          <w:b/>
          <w:sz w:val="16"/>
          <w:szCs w:val="16"/>
        </w:rPr>
        <w:t>Podpis</w:t>
      </w:r>
      <w:r w:rsidRPr="00483907">
        <w:rPr>
          <w:rFonts w:asciiTheme="majorHAnsi" w:hAnsiTheme="majorHAnsi"/>
          <w:sz w:val="16"/>
          <w:szCs w:val="16"/>
        </w:rPr>
        <w:t xml:space="preserve"> (manželka): ………………………………………</w:t>
      </w:r>
    </w:p>
    <w:p w:rsidR="004648DF" w:rsidRPr="00483907" w:rsidRDefault="004648DF" w:rsidP="004648DF">
      <w:pPr>
        <w:pBdr>
          <w:top w:val="single" w:sz="4" w:space="1" w:color="auto"/>
          <w:left w:val="single" w:sz="4" w:space="4" w:color="auto"/>
          <w:bottom w:val="single" w:sz="4" w:space="1" w:color="auto"/>
          <w:right w:val="single" w:sz="4" w:space="4" w:color="auto"/>
        </w:pBdr>
        <w:tabs>
          <w:tab w:val="left" w:pos="3686"/>
        </w:tabs>
        <w:rPr>
          <w:rFonts w:asciiTheme="majorHAnsi" w:hAnsiTheme="majorHAnsi"/>
          <w:b/>
          <w:sz w:val="16"/>
          <w:szCs w:val="16"/>
        </w:rPr>
      </w:pPr>
      <w:r w:rsidRPr="00483907">
        <w:rPr>
          <w:rFonts w:asciiTheme="majorHAnsi" w:hAnsiTheme="majorHAnsi"/>
          <w:b/>
          <w:sz w:val="16"/>
          <w:szCs w:val="16"/>
        </w:rPr>
        <w:fldChar w:fldCharType="begin">
          <w:ffData>
            <w:name w:val="Zaškrtávací2"/>
            <w:enabled/>
            <w:calcOnExit w:val="0"/>
            <w:checkBox>
              <w:sizeAuto/>
              <w:default w:val="0"/>
            </w:checkBox>
          </w:ffData>
        </w:fldChar>
      </w:r>
      <w:bookmarkStart w:id="7" w:name="Zaškrtávací2"/>
      <w:r w:rsidRPr="00483907">
        <w:rPr>
          <w:rFonts w:asciiTheme="majorHAnsi" w:hAnsiTheme="majorHAnsi"/>
          <w:b/>
          <w:sz w:val="16"/>
          <w:szCs w:val="16"/>
        </w:rPr>
        <w:instrText xml:space="preserve"> FORMCHECKBOX </w:instrText>
      </w:r>
      <w:r w:rsidR="00B31F5E">
        <w:rPr>
          <w:rFonts w:asciiTheme="majorHAnsi" w:hAnsiTheme="majorHAnsi"/>
          <w:b/>
          <w:sz w:val="16"/>
          <w:szCs w:val="16"/>
        </w:rPr>
      </w:r>
      <w:r w:rsidR="00B31F5E">
        <w:rPr>
          <w:rFonts w:asciiTheme="majorHAnsi" w:hAnsiTheme="majorHAnsi"/>
          <w:b/>
          <w:sz w:val="16"/>
          <w:szCs w:val="16"/>
        </w:rPr>
        <w:fldChar w:fldCharType="separate"/>
      </w:r>
      <w:r w:rsidRPr="00483907">
        <w:rPr>
          <w:rFonts w:asciiTheme="majorHAnsi" w:hAnsiTheme="majorHAnsi"/>
          <w:b/>
          <w:sz w:val="16"/>
          <w:szCs w:val="16"/>
        </w:rPr>
        <w:fldChar w:fldCharType="end"/>
      </w:r>
      <w:bookmarkEnd w:id="7"/>
      <w:r w:rsidR="003C1671">
        <w:rPr>
          <w:rFonts w:asciiTheme="majorHAnsi" w:hAnsiTheme="majorHAnsi"/>
          <w:b/>
          <w:sz w:val="16"/>
          <w:szCs w:val="16"/>
        </w:rPr>
        <w:t xml:space="preserve"> </w:t>
      </w:r>
      <w:r w:rsidRPr="00483907">
        <w:rPr>
          <w:rFonts w:asciiTheme="majorHAnsi" w:hAnsiTheme="majorHAnsi"/>
          <w:b/>
          <w:sz w:val="16"/>
          <w:szCs w:val="16"/>
        </w:rPr>
        <w:t>NE, NESOUHLASÍM/E. Podpis</w:t>
      </w:r>
      <w:r w:rsidRPr="00483907">
        <w:rPr>
          <w:rFonts w:asciiTheme="majorHAnsi" w:hAnsiTheme="majorHAnsi"/>
          <w:sz w:val="16"/>
          <w:szCs w:val="16"/>
        </w:rPr>
        <w:t xml:space="preserve"> (jednotlivec/manžel): ………………………………………</w:t>
      </w:r>
      <w:r w:rsidRPr="00483907">
        <w:rPr>
          <w:rFonts w:asciiTheme="majorHAnsi" w:hAnsiTheme="majorHAnsi"/>
          <w:sz w:val="16"/>
          <w:szCs w:val="16"/>
        </w:rPr>
        <w:tab/>
      </w:r>
      <w:r w:rsidRPr="00483907">
        <w:rPr>
          <w:rFonts w:asciiTheme="majorHAnsi" w:hAnsiTheme="majorHAnsi"/>
          <w:sz w:val="16"/>
          <w:szCs w:val="16"/>
        </w:rPr>
        <w:tab/>
      </w:r>
      <w:r w:rsidRPr="00483907">
        <w:rPr>
          <w:rFonts w:asciiTheme="majorHAnsi" w:hAnsiTheme="majorHAnsi"/>
          <w:b/>
          <w:sz w:val="16"/>
          <w:szCs w:val="16"/>
        </w:rPr>
        <w:t>Podpis</w:t>
      </w:r>
      <w:r w:rsidRPr="00483907">
        <w:rPr>
          <w:rFonts w:asciiTheme="majorHAnsi" w:hAnsiTheme="majorHAnsi"/>
          <w:sz w:val="16"/>
          <w:szCs w:val="16"/>
        </w:rPr>
        <w:t xml:space="preserve"> (manželka): ………………………………………</w:t>
      </w:r>
    </w:p>
    <w:p w:rsidR="004648DF" w:rsidRPr="00483907" w:rsidRDefault="004648DF" w:rsidP="004648DF">
      <w:pPr>
        <w:autoSpaceDE w:val="0"/>
        <w:spacing w:after="0"/>
        <w:rPr>
          <w:rFonts w:ascii="Calibri Light" w:eastAsia="ArialMT" w:hAnsi="Calibri Light" w:cs="ArialMT"/>
          <w:b/>
          <w:sz w:val="16"/>
          <w:szCs w:val="16"/>
        </w:rPr>
      </w:pPr>
      <w:r w:rsidRPr="00483907">
        <w:rPr>
          <w:rFonts w:ascii="Calibri Light" w:eastAsia="ArialMT" w:hAnsi="Calibri Light" w:cs="ArialMT"/>
          <w:b/>
          <w:sz w:val="16"/>
          <w:szCs w:val="16"/>
        </w:rPr>
        <w:t>Čl. II – ZÁLOHA NA POSKYTOVANÉ SLUŽBY</w:t>
      </w:r>
    </w:p>
    <w:p w:rsidR="004648DF" w:rsidRPr="00483907" w:rsidRDefault="007E02F9" w:rsidP="004648DF">
      <w:pPr>
        <w:autoSpaceDE w:val="0"/>
        <w:spacing w:after="0"/>
        <w:jc w:val="both"/>
        <w:rPr>
          <w:rFonts w:ascii="Calibri Light" w:eastAsia="ArialMT" w:hAnsi="Calibri Light" w:cs="ArialMT"/>
          <w:sz w:val="16"/>
          <w:szCs w:val="16"/>
        </w:rPr>
      </w:pPr>
      <w:r>
        <w:rPr>
          <w:rFonts w:ascii="Calibri Light" w:eastAsia="ArialMT" w:hAnsi="Calibri Light" w:cs="ArialMT"/>
          <w:sz w:val="16"/>
          <w:szCs w:val="16"/>
        </w:rPr>
        <w:t>Z</w:t>
      </w:r>
      <w:r w:rsidR="004648DF" w:rsidRPr="00483907">
        <w:rPr>
          <w:rFonts w:ascii="Calibri Light" w:eastAsia="ArialMT" w:hAnsi="Calibri Light" w:cs="ArialMT"/>
          <w:sz w:val="16"/>
          <w:szCs w:val="16"/>
        </w:rPr>
        <w:t>áloh</w:t>
      </w:r>
      <w:r>
        <w:rPr>
          <w:rFonts w:ascii="Calibri Light" w:eastAsia="ArialMT" w:hAnsi="Calibri Light" w:cs="ArialMT"/>
          <w:sz w:val="16"/>
          <w:szCs w:val="16"/>
        </w:rPr>
        <w:t>a</w:t>
      </w:r>
      <w:r w:rsidR="004648DF" w:rsidRPr="00483907">
        <w:rPr>
          <w:rFonts w:ascii="Calibri Light" w:eastAsia="ArialMT" w:hAnsi="Calibri Light" w:cs="ArialMT"/>
          <w:sz w:val="16"/>
          <w:szCs w:val="16"/>
        </w:rPr>
        <w:t xml:space="preserve"> pro zahájení činnosti </w:t>
      </w:r>
      <w:r w:rsidR="00C22890">
        <w:rPr>
          <w:rFonts w:ascii="Calibri Light" w:eastAsia="ArialMT" w:hAnsi="Calibri Light" w:cs="ArialMT"/>
          <w:sz w:val="16"/>
          <w:szCs w:val="16"/>
        </w:rPr>
        <w:t>advokáta</w:t>
      </w:r>
      <w:r w:rsidR="004648DF" w:rsidRPr="00483907">
        <w:rPr>
          <w:rFonts w:ascii="Calibri Light" w:eastAsia="ArialMT" w:hAnsi="Calibri Light" w:cs="ArialMT"/>
          <w:sz w:val="16"/>
          <w:szCs w:val="16"/>
        </w:rPr>
        <w:t xml:space="preserve"> </w:t>
      </w:r>
      <w:r w:rsidR="003C1671">
        <w:rPr>
          <w:rFonts w:ascii="Calibri Light" w:eastAsia="ArialMT" w:hAnsi="Calibri Light" w:cs="ArialMT"/>
          <w:sz w:val="16"/>
          <w:szCs w:val="16"/>
        </w:rPr>
        <w:t>p</w:t>
      </w:r>
      <w:r w:rsidR="004648DF" w:rsidRPr="00483907">
        <w:rPr>
          <w:rFonts w:ascii="Calibri Light" w:eastAsia="ArialMT" w:hAnsi="Calibri Light" w:cs="ArialMT"/>
          <w:sz w:val="16"/>
          <w:szCs w:val="16"/>
        </w:rPr>
        <w:t xml:space="preserve">ři </w:t>
      </w:r>
      <w:r w:rsidR="004648DF" w:rsidRPr="00483907">
        <w:rPr>
          <w:rFonts w:ascii="Calibri Light" w:eastAsia="ArialMT" w:hAnsi="Calibri Light" w:cs="ArialMT"/>
          <w:b/>
          <w:sz w:val="16"/>
          <w:szCs w:val="16"/>
        </w:rPr>
        <w:t>poskytování služby</w:t>
      </w:r>
      <w:r w:rsidR="00C22890">
        <w:rPr>
          <w:rFonts w:ascii="Calibri Light" w:eastAsia="ArialMT" w:hAnsi="Calibri Light" w:cs="ArialMT"/>
          <w:b/>
          <w:sz w:val="16"/>
          <w:szCs w:val="16"/>
        </w:rPr>
        <w:t xml:space="preserve"> </w:t>
      </w:r>
      <w:r w:rsidR="004648DF" w:rsidRPr="00483907">
        <w:rPr>
          <w:rFonts w:ascii="Calibri Light" w:eastAsia="ArialMT" w:hAnsi="Calibri Light" w:cs="ArialMT"/>
          <w:b/>
          <w:sz w:val="16"/>
          <w:szCs w:val="16"/>
        </w:rPr>
        <w:t>ZJIŠŤOVÁNÍ DLUHŮ</w:t>
      </w:r>
      <w:r w:rsidR="004648DF" w:rsidRPr="00483907">
        <w:rPr>
          <w:rFonts w:ascii="Calibri Light" w:eastAsia="ArialMT" w:hAnsi="Calibri Light" w:cs="ArialMT"/>
          <w:sz w:val="16"/>
          <w:szCs w:val="16"/>
        </w:rPr>
        <w:t xml:space="preserve"> činí 5 000,- Kč na osobu na základní odměnu a 900,- Kč na osobu na náhradu nákladů</w:t>
      </w:r>
      <w:r w:rsidR="003C1671">
        <w:rPr>
          <w:rFonts w:ascii="Calibri Light" w:eastAsia="ArialMT" w:hAnsi="Calibri Light" w:cs="ArialMT"/>
          <w:sz w:val="16"/>
          <w:szCs w:val="16"/>
        </w:rPr>
        <w:t xml:space="preserve"> spojených se zjišťováním dluhů</w:t>
      </w:r>
      <w:r w:rsidR="004648DF" w:rsidRPr="00483907">
        <w:rPr>
          <w:rFonts w:ascii="Calibri Light" w:eastAsia="ArialMT" w:hAnsi="Calibri Light" w:cs="ArialMT"/>
          <w:sz w:val="16"/>
          <w:szCs w:val="16"/>
        </w:rPr>
        <w:t xml:space="preserve">. Klient výslovně </w:t>
      </w:r>
      <w:r w:rsidR="00C22890">
        <w:rPr>
          <w:rFonts w:ascii="Calibri Light" w:eastAsia="ArialMT" w:hAnsi="Calibri Light" w:cs="ArialMT"/>
          <w:sz w:val="16"/>
          <w:szCs w:val="16"/>
        </w:rPr>
        <w:t>Advokáta</w:t>
      </w:r>
      <w:r>
        <w:rPr>
          <w:rFonts w:ascii="Calibri Light" w:eastAsia="ArialMT" w:hAnsi="Calibri Light" w:cs="ArialMT"/>
          <w:sz w:val="16"/>
          <w:szCs w:val="16"/>
        </w:rPr>
        <w:t xml:space="preserve"> </w:t>
      </w:r>
      <w:r w:rsidR="004648DF" w:rsidRPr="00483907">
        <w:rPr>
          <w:rFonts w:ascii="Calibri Light" w:eastAsia="ArialMT" w:hAnsi="Calibri Light" w:cs="ArialMT"/>
          <w:sz w:val="16"/>
          <w:szCs w:val="16"/>
        </w:rPr>
        <w:t>žád</w:t>
      </w:r>
      <w:r>
        <w:rPr>
          <w:rFonts w:ascii="Calibri Light" w:eastAsia="ArialMT" w:hAnsi="Calibri Light" w:cs="ArialMT"/>
          <w:sz w:val="16"/>
          <w:szCs w:val="16"/>
        </w:rPr>
        <w:t>á</w:t>
      </w:r>
      <w:r w:rsidR="004648DF" w:rsidRPr="00483907">
        <w:rPr>
          <w:rFonts w:ascii="Calibri Light" w:eastAsia="ArialMT" w:hAnsi="Calibri Light" w:cs="ArialMT"/>
          <w:sz w:val="16"/>
          <w:szCs w:val="16"/>
        </w:rPr>
        <w:t xml:space="preserve">, aby s plněním své povinnosti započal ve </w:t>
      </w:r>
      <w:r w:rsidR="008A6649">
        <w:rPr>
          <w:rFonts w:ascii="Calibri Light" w:eastAsia="ArialMT" w:hAnsi="Calibri Light" w:cs="ArialMT"/>
          <w:sz w:val="16"/>
          <w:szCs w:val="16"/>
        </w:rPr>
        <w:t xml:space="preserve">14ti denní </w:t>
      </w:r>
      <w:r w:rsidR="004648DF" w:rsidRPr="00483907">
        <w:rPr>
          <w:rFonts w:ascii="Calibri Light" w:eastAsia="ArialMT" w:hAnsi="Calibri Light" w:cs="ArialMT"/>
          <w:sz w:val="16"/>
          <w:szCs w:val="16"/>
        </w:rPr>
        <w:t>lhůtě pro odstoupení od smlouvy.</w:t>
      </w:r>
    </w:p>
    <w:p w:rsidR="004648DF" w:rsidRPr="00483907" w:rsidRDefault="004648DF" w:rsidP="004648DF">
      <w:pPr>
        <w:pBdr>
          <w:top w:val="single" w:sz="4" w:space="1" w:color="auto"/>
          <w:left w:val="single" w:sz="4" w:space="4" w:color="auto"/>
          <w:bottom w:val="single" w:sz="4" w:space="1" w:color="auto"/>
          <w:right w:val="single" w:sz="4" w:space="4" w:color="auto"/>
        </w:pBdr>
        <w:autoSpaceDE w:val="0"/>
        <w:spacing w:after="0"/>
        <w:rPr>
          <w:rFonts w:ascii="Calibri Light" w:eastAsia="ArialMT" w:hAnsi="Calibri Light" w:cs="ArialMT"/>
          <w:b/>
          <w:sz w:val="16"/>
          <w:szCs w:val="16"/>
        </w:rPr>
      </w:pPr>
    </w:p>
    <w:p w:rsidR="004648DF" w:rsidRPr="00483907" w:rsidRDefault="004648DF" w:rsidP="004648DF">
      <w:pPr>
        <w:pBdr>
          <w:top w:val="single" w:sz="4" w:space="1" w:color="auto"/>
          <w:left w:val="single" w:sz="4" w:space="4" w:color="auto"/>
          <w:bottom w:val="single" w:sz="4" w:space="1" w:color="auto"/>
          <w:right w:val="single" w:sz="4" w:space="4" w:color="auto"/>
        </w:pBdr>
        <w:autoSpaceDE w:val="0"/>
        <w:spacing w:after="0"/>
        <w:rPr>
          <w:rFonts w:ascii="Calibri Light" w:eastAsia="ArialMT" w:hAnsi="Calibri Light" w:cs="ArialMT"/>
          <w:b/>
          <w:sz w:val="16"/>
          <w:szCs w:val="16"/>
        </w:rPr>
      </w:pPr>
      <w:r w:rsidRPr="00483907">
        <w:rPr>
          <w:rFonts w:ascii="Calibri Light" w:eastAsia="ArialMT" w:hAnsi="Calibri Light" w:cs="ArialMT"/>
          <w:b/>
          <w:sz w:val="16"/>
          <w:szCs w:val="16"/>
        </w:rPr>
        <w:t>Prohlašuji/prohlašujeme, že jsem se se sazebníkem seznámil/a souhlasím/e s ním.</w:t>
      </w:r>
    </w:p>
    <w:p w:rsidR="004648DF" w:rsidRPr="00483907" w:rsidRDefault="004648DF" w:rsidP="004648DF">
      <w:pPr>
        <w:pBdr>
          <w:top w:val="single" w:sz="4" w:space="1" w:color="auto"/>
          <w:left w:val="single" w:sz="4" w:space="4" w:color="auto"/>
          <w:bottom w:val="single" w:sz="4" w:space="1" w:color="auto"/>
          <w:right w:val="single" w:sz="4" w:space="4" w:color="auto"/>
        </w:pBdr>
        <w:autoSpaceDE w:val="0"/>
        <w:spacing w:after="0"/>
        <w:rPr>
          <w:rFonts w:ascii="Calibri Light" w:eastAsia="ArialMT" w:hAnsi="Calibri Light" w:cs="ArialMT"/>
          <w:sz w:val="16"/>
          <w:szCs w:val="16"/>
        </w:rPr>
      </w:pPr>
    </w:p>
    <w:p w:rsidR="004648DF" w:rsidRPr="00483907" w:rsidRDefault="004648DF" w:rsidP="004648DF">
      <w:pPr>
        <w:pBdr>
          <w:top w:val="single" w:sz="4" w:space="1" w:color="auto"/>
          <w:left w:val="single" w:sz="4" w:space="4" w:color="auto"/>
          <w:bottom w:val="single" w:sz="4" w:space="1" w:color="auto"/>
          <w:right w:val="single" w:sz="4" w:space="4" w:color="auto"/>
        </w:pBdr>
        <w:autoSpaceDE w:val="0"/>
        <w:spacing w:after="0"/>
        <w:rPr>
          <w:rFonts w:ascii="Calibri Light" w:eastAsia="ArialMT" w:hAnsi="Calibri Light" w:cs="ArialMT"/>
          <w:sz w:val="16"/>
          <w:szCs w:val="16"/>
        </w:rPr>
      </w:pPr>
      <w:r w:rsidRPr="00483907">
        <w:rPr>
          <w:rFonts w:ascii="Calibri Light" w:eastAsia="ArialMT" w:hAnsi="Calibri Light" w:cs="ArialMT"/>
          <w:sz w:val="16"/>
          <w:szCs w:val="16"/>
        </w:rPr>
        <w:t>Dne ………………………………</w:t>
      </w:r>
      <w:r w:rsidRPr="00483907">
        <w:rPr>
          <w:rFonts w:ascii="Calibri Light" w:eastAsia="ArialMT" w:hAnsi="Calibri Light" w:cs="ArialMT"/>
          <w:sz w:val="16"/>
          <w:szCs w:val="16"/>
        </w:rPr>
        <w:tab/>
      </w:r>
      <w:r w:rsidRPr="00483907">
        <w:rPr>
          <w:rFonts w:ascii="Calibri Light" w:eastAsia="ArialMT" w:hAnsi="Calibri Light" w:cs="ArialMT"/>
          <w:sz w:val="16"/>
          <w:szCs w:val="16"/>
        </w:rPr>
        <w:tab/>
      </w:r>
      <w:r w:rsidRPr="00483907">
        <w:rPr>
          <w:rFonts w:ascii="Calibri Light" w:eastAsia="ArialMT" w:hAnsi="Calibri Light" w:cs="ArialMT"/>
          <w:sz w:val="16"/>
          <w:szCs w:val="16"/>
        </w:rPr>
        <w:tab/>
      </w:r>
      <w:r w:rsidRPr="00483907">
        <w:rPr>
          <w:rFonts w:ascii="Calibri Light" w:eastAsia="ArialMT" w:hAnsi="Calibri Light" w:cs="ArialMT"/>
          <w:b/>
          <w:sz w:val="16"/>
          <w:szCs w:val="16"/>
        </w:rPr>
        <w:t>PODPIS KLIENTA</w:t>
      </w:r>
      <w:r w:rsidRPr="00483907">
        <w:rPr>
          <w:rFonts w:ascii="Calibri Light" w:eastAsia="ArialMT" w:hAnsi="Calibri Light" w:cs="ArialMT"/>
          <w:sz w:val="16"/>
          <w:szCs w:val="16"/>
        </w:rPr>
        <w:t xml:space="preserve">: </w:t>
      </w:r>
      <w:r w:rsidRPr="00483907">
        <w:rPr>
          <w:rFonts w:ascii="Calibri Light" w:eastAsia="ArialMT" w:hAnsi="Calibri Light" w:cs="ArialMT"/>
          <w:sz w:val="16"/>
          <w:szCs w:val="16"/>
        </w:rPr>
        <w:tab/>
      </w:r>
      <w:r w:rsidRPr="00483907">
        <w:rPr>
          <w:rFonts w:ascii="Calibri Light" w:eastAsia="ArialMT" w:hAnsi="Calibri Light" w:cs="ArialMT"/>
          <w:sz w:val="16"/>
          <w:szCs w:val="16"/>
        </w:rPr>
        <w:tab/>
        <w:t>………………………………………………………………</w:t>
      </w:r>
    </w:p>
    <w:p w:rsidR="004648DF" w:rsidRPr="00483907" w:rsidRDefault="004648DF" w:rsidP="004648DF">
      <w:pPr>
        <w:pBdr>
          <w:top w:val="single" w:sz="4" w:space="1" w:color="auto"/>
          <w:left w:val="single" w:sz="4" w:space="4" w:color="auto"/>
          <w:bottom w:val="single" w:sz="4" w:space="1" w:color="auto"/>
          <w:right w:val="single" w:sz="4" w:space="4" w:color="auto"/>
        </w:pBdr>
        <w:autoSpaceDE w:val="0"/>
        <w:spacing w:after="0"/>
        <w:rPr>
          <w:rFonts w:ascii="Calibri Light" w:eastAsia="ArialMT" w:hAnsi="Calibri Light" w:cs="ArialMT"/>
          <w:sz w:val="16"/>
          <w:szCs w:val="16"/>
        </w:rPr>
      </w:pPr>
      <w:r w:rsidRPr="00483907">
        <w:rPr>
          <w:rFonts w:ascii="Calibri Light" w:eastAsia="ArialMT" w:hAnsi="Calibri Light" w:cs="ArialMT"/>
          <w:sz w:val="16"/>
          <w:szCs w:val="16"/>
        </w:rPr>
        <w:tab/>
      </w:r>
      <w:r w:rsidRPr="00483907">
        <w:rPr>
          <w:rFonts w:ascii="Calibri Light" w:eastAsia="ArialMT" w:hAnsi="Calibri Light" w:cs="ArialMT"/>
          <w:sz w:val="16"/>
          <w:szCs w:val="16"/>
        </w:rPr>
        <w:tab/>
      </w:r>
      <w:r w:rsidRPr="00483907">
        <w:rPr>
          <w:rFonts w:ascii="Calibri Light" w:eastAsia="ArialMT" w:hAnsi="Calibri Light" w:cs="ArialMT"/>
          <w:sz w:val="16"/>
          <w:szCs w:val="16"/>
        </w:rPr>
        <w:tab/>
      </w:r>
      <w:r w:rsidRPr="00483907">
        <w:rPr>
          <w:rFonts w:ascii="Calibri Light" w:eastAsia="ArialMT" w:hAnsi="Calibri Light" w:cs="ArialMT"/>
          <w:sz w:val="16"/>
          <w:szCs w:val="16"/>
        </w:rPr>
        <w:tab/>
      </w:r>
      <w:r w:rsidRPr="00483907">
        <w:rPr>
          <w:rFonts w:ascii="Calibri Light" w:eastAsia="ArialMT" w:hAnsi="Calibri Light" w:cs="ArialMT"/>
          <w:sz w:val="16"/>
          <w:szCs w:val="16"/>
        </w:rPr>
        <w:tab/>
        <w:t>(jednotlivec/manžel)</w:t>
      </w:r>
    </w:p>
    <w:p w:rsidR="004648DF" w:rsidRPr="00483907" w:rsidRDefault="004648DF" w:rsidP="004648DF">
      <w:pPr>
        <w:pBdr>
          <w:top w:val="single" w:sz="4" w:space="1" w:color="auto"/>
          <w:left w:val="single" w:sz="4" w:space="4" w:color="auto"/>
          <w:bottom w:val="single" w:sz="4" w:space="1" w:color="auto"/>
          <w:right w:val="single" w:sz="4" w:space="4" w:color="auto"/>
        </w:pBdr>
        <w:autoSpaceDE w:val="0"/>
        <w:spacing w:after="0"/>
        <w:rPr>
          <w:rFonts w:ascii="Calibri Light" w:eastAsia="ArialMT" w:hAnsi="Calibri Light" w:cs="ArialMT"/>
          <w:sz w:val="16"/>
          <w:szCs w:val="16"/>
        </w:rPr>
      </w:pPr>
    </w:p>
    <w:p w:rsidR="004648DF" w:rsidRPr="00483907" w:rsidRDefault="004648DF" w:rsidP="004648DF">
      <w:pPr>
        <w:pBdr>
          <w:top w:val="single" w:sz="4" w:space="1" w:color="auto"/>
          <w:left w:val="single" w:sz="4" w:space="4" w:color="auto"/>
          <w:bottom w:val="single" w:sz="4" w:space="1" w:color="auto"/>
          <w:right w:val="single" w:sz="4" w:space="4" w:color="auto"/>
        </w:pBdr>
        <w:autoSpaceDE w:val="0"/>
        <w:spacing w:after="0"/>
        <w:rPr>
          <w:rFonts w:ascii="Calibri Light" w:eastAsia="ArialMT" w:hAnsi="Calibri Light" w:cs="ArialMT"/>
          <w:sz w:val="16"/>
          <w:szCs w:val="16"/>
        </w:rPr>
      </w:pPr>
      <w:r w:rsidRPr="00483907">
        <w:rPr>
          <w:rFonts w:ascii="Calibri Light" w:eastAsia="ArialMT" w:hAnsi="Calibri Light" w:cs="ArialMT"/>
          <w:sz w:val="16"/>
          <w:szCs w:val="16"/>
        </w:rPr>
        <w:t>Dne ………………………………</w:t>
      </w:r>
      <w:r w:rsidRPr="00483907">
        <w:rPr>
          <w:rFonts w:ascii="Calibri Light" w:eastAsia="ArialMT" w:hAnsi="Calibri Light" w:cs="ArialMT"/>
          <w:sz w:val="16"/>
          <w:szCs w:val="16"/>
        </w:rPr>
        <w:tab/>
      </w:r>
      <w:r w:rsidRPr="00483907">
        <w:rPr>
          <w:rFonts w:ascii="Calibri Light" w:eastAsia="ArialMT" w:hAnsi="Calibri Light" w:cs="ArialMT"/>
          <w:sz w:val="16"/>
          <w:szCs w:val="16"/>
        </w:rPr>
        <w:tab/>
      </w:r>
      <w:r w:rsidRPr="00483907">
        <w:rPr>
          <w:rFonts w:ascii="Calibri Light" w:eastAsia="ArialMT" w:hAnsi="Calibri Light" w:cs="ArialMT"/>
          <w:sz w:val="16"/>
          <w:szCs w:val="16"/>
        </w:rPr>
        <w:tab/>
      </w:r>
      <w:r w:rsidRPr="00483907">
        <w:rPr>
          <w:rFonts w:ascii="Calibri Light" w:eastAsia="ArialMT" w:hAnsi="Calibri Light" w:cs="ArialMT"/>
          <w:b/>
          <w:sz w:val="16"/>
          <w:szCs w:val="16"/>
        </w:rPr>
        <w:t>PODPIS KLIENTA</w:t>
      </w:r>
      <w:r w:rsidRPr="00483907">
        <w:rPr>
          <w:rFonts w:ascii="Calibri Light" w:eastAsia="ArialMT" w:hAnsi="Calibri Light" w:cs="ArialMT"/>
          <w:sz w:val="16"/>
          <w:szCs w:val="16"/>
        </w:rPr>
        <w:t xml:space="preserve">: </w:t>
      </w:r>
      <w:r w:rsidRPr="00483907">
        <w:rPr>
          <w:rFonts w:ascii="Calibri Light" w:eastAsia="ArialMT" w:hAnsi="Calibri Light" w:cs="ArialMT"/>
          <w:sz w:val="16"/>
          <w:szCs w:val="16"/>
        </w:rPr>
        <w:tab/>
      </w:r>
      <w:r w:rsidRPr="00483907">
        <w:rPr>
          <w:rFonts w:ascii="Calibri Light" w:eastAsia="ArialMT" w:hAnsi="Calibri Light" w:cs="ArialMT"/>
          <w:sz w:val="16"/>
          <w:szCs w:val="16"/>
        </w:rPr>
        <w:tab/>
        <w:t>………………………………………………………………</w:t>
      </w:r>
    </w:p>
    <w:p w:rsidR="004648DF" w:rsidRPr="00313F60" w:rsidRDefault="004648DF" w:rsidP="004648DF">
      <w:pPr>
        <w:pBdr>
          <w:top w:val="single" w:sz="4" w:space="1" w:color="auto"/>
          <w:left w:val="single" w:sz="4" w:space="4" w:color="auto"/>
          <w:bottom w:val="single" w:sz="4" w:space="1" w:color="auto"/>
          <w:right w:val="single" w:sz="4" w:space="4" w:color="auto"/>
        </w:pBdr>
        <w:autoSpaceDE w:val="0"/>
        <w:spacing w:after="0"/>
        <w:rPr>
          <w:rFonts w:ascii="Calibri Light" w:eastAsia="ArialMT" w:hAnsi="Calibri Light" w:cs="ArialMT"/>
          <w:sz w:val="16"/>
          <w:szCs w:val="16"/>
        </w:rPr>
      </w:pPr>
      <w:r w:rsidRPr="00483907">
        <w:rPr>
          <w:rFonts w:ascii="Calibri Light" w:eastAsia="ArialMT" w:hAnsi="Calibri Light" w:cs="ArialMT"/>
          <w:sz w:val="16"/>
          <w:szCs w:val="16"/>
        </w:rPr>
        <w:tab/>
      </w:r>
      <w:r w:rsidRPr="00483907">
        <w:rPr>
          <w:rFonts w:ascii="Calibri Light" w:eastAsia="ArialMT" w:hAnsi="Calibri Light" w:cs="ArialMT"/>
          <w:sz w:val="16"/>
          <w:szCs w:val="16"/>
        </w:rPr>
        <w:tab/>
      </w:r>
      <w:r w:rsidRPr="00483907">
        <w:rPr>
          <w:rFonts w:ascii="Calibri Light" w:eastAsia="ArialMT" w:hAnsi="Calibri Light" w:cs="ArialMT"/>
          <w:sz w:val="16"/>
          <w:szCs w:val="16"/>
        </w:rPr>
        <w:tab/>
      </w:r>
      <w:r w:rsidRPr="00483907">
        <w:rPr>
          <w:rFonts w:ascii="Calibri Light" w:eastAsia="ArialMT" w:hAnsi="Calibri Light" w:cs="ArialMT"/>
          <w:sz w:val="16"/>
          <w:szCs w:val="16"/>
        </w:rPr>
        <w:tab/>
      </w:r>
      <w:r w:rsidRPr="00483907">
        <w:rPr>
          <w:rFonts w:ascii="Calibri Light" w:eastAsia="ArialMT" w:hAnsi="Calibri Light" w:cs="ArialMT"/>
          <w:sz w:val="16"/>
          <w:szCs w:val="16"/>
        </w:rPr>
        <w:tab/>
        <w:t>(manželka)</w:t>
      </w:r>
      <w:r>
        <w:rPr>
          <w:rFonts w:ascii="Arial" w:hAnsi="Arial" w:cs="Arial"/>
          <w:b/>
          <w:bCs/>
          <w:sz w:val="16"/>
          <w:szCs w:val="16"/>
          <w:lang w:eastAsia="cs-CZ"/>
        </w:rPr>
        <w:br w:type="page"/>
      </w:r>
    </w:p>
    <w:p w:rsidR="00E21ABD" w:rsidRPr="009D5AB5" w:rsidRDefault="00E21ABD" w:rsidP="001C2748">
      <w:pPr>
        <w:pBdr>
          <w:bottom w:val="single" w:sz="4" w:space="1" w:color="auto"/>
        </w:pBdr>
        <w:autoSpaceDE w:val="0"/>
        <w:autoSpaceDN w:val="0"/>
        <w:adjustRightInd w:val="0"/>
        <w:spacing w:after="0" w:line="240" w:lineRule="auto"/>
        <w:rPr>
          <w:rFonts w:asciiTheme="minorHAnsi" w:hAnsiTheme="minorHAnsi" w:cstheme="minorHAnsi"/>
          <w:b/>
          <w:bCs/>
          <w:sz w:val="16"/>
          <w:szCs w:val="16"/>
          <w:lang w:eastAsia="cs-CZ"/>
        </w:rPr>
      </w:pPr>
      <w:r w:rsidRPr="009D5AB5">
        <w:rPr>
          <w:rFonts w:asciiTheme="minorHAnsi" w:hAnsiTheme="minorHAnsi" w:cstheme="minorHAnsi"/>
          <w:b/>
          <w:bCs/>
          <w:sz w:val="16"/>
          <w:szCs w:val="16"/>
          <w:lang w:eastAsia="cs-CZ"/>
        </w:rPr>
        <w:lastRenderedPageBreak/>
        <w:t xml:space="preserve">Příloha č. 2 </w:t>
      </w:r>
      <w:r w:rsidR="00681C8B" w:rsidRPr="009D5AB5">
        <w:rPr>
          <w:rFonts w:asciiTheme="minorHAnsi" w:hAnsiTheme="minorHAnsi" w:cstheme="minorHAnsi"/>
          <w:b/>
          <w:bCs/>
          <w:sz w:val="16"/>
          <w:szCs w:val="16"/>
          <w:lang w:eastAsia="cs-CZ"/>
        </w:rPr>
        <w:t>- Poučení klienta</w:t>
      </w:r>
    </w:p>
    <w:p w:rsidR="007E5251" w:rsidRDefault="00034FE6" w:rsidP="00133967">
      <w:pPr>
        <w:pStyle w:val="Nadpis1"/>
        <w:jc w:val="center"/>
        <w:rPr>
          <w:sz w:val="28"/>
          <w:szCs w:val="28"/>
        </w:rPr>
      </w:pPr>
      <w:r w:rsidRPr="00F66DAA">
        <w:rPr>
          <w:sz w:val="28"/>
          <w:szCs w:val="28"/>
        </w:rPr>
        <w:t>Poučení</w:t>
      </w:r>
      <w:r w:rsidR="00DC6314" w:rsidRPr="00F66DAA">
        <w:rPr>
          <w:sz w:val="28"/>
          <w:szCs w:val="28"/>
        </w:rPr>
        <w:t xml:space="preserve"> klienta – dlužníka o podmínk</w:t>
      </w:r>
      <w:r w:rsidRPr="00F66DAA">
        <w:rPr>
          <w:sz w:val="28"/>
          <w:szCs w:val="28"/>
        </w:rPr>
        <w:t>ách</w:t>
      </w:r>
      <w:r w:rsidR="00DC6314" w:rsidRPr="00F66DAA">
        <w:rPr>
          <w:sz w:val="28"/>
          <w:szCs w:val="28"/>
        </w:rPr>
        <w:t xml:space="preserve"> a průběh</w:t>
      </w:r>
      <w:r w:rsidR="007E5251">
        <w:rPr>
          <w:sz w:val="28"/>
          <w:szCs w:val="28"/>
        </w:rPr>
        <w:t>u</w:t>
      </w:r>
      <w:r w:rsidR="00DC6314" w:rsidRPr="00F66DAA">
        <w:rPr>
          <w:sz w:val="28"/>
          <w:szCs w:val="28"/>
        </w:rPr>
        <w:t xml:space="preserve"> oddlužení dle insolvenčního zákona a o povinnostech dlužníka v něm </w:t>
      </w:r>
    </w:p>
    <w:p w:rsidR="00DC6314" w:rsidRPr="009D5AB5" w:rsidRDefault="00DC6314" w:rsidP="007E5251">
      <w:pPr>
        <w:pStyle w:val="Podtitul"/>
        <w:jc w:val="center"/>
        <w:rPr>
          <w:rFonts w:ascii="Calibri Light" w:hAnsi="Calibri Light" w:cs="Calibri Light"/>
        </w:rPr>
      </w:pPr>
      <w:r w:rsidRPr="009D5AB5">
        <w:rPr>
          <w:rFonts w:ascii="Calibri Light" w:hAnsi="Calibri Light" w:cs="Calibri Light"/>
        </w:rPr>
        <w:t>dle § 390a odst. 1 insolvenčního zákona</w:t>
      </w:r>
    </w:p>
    <w:p w:rsidR="00DC6314" w:rsidRPr="00FB1206" w:rsidRDefault="00034FE6" w:rsidP="00CF7B7C">
      <w:pPr>
        <w:rPr>
          <w:rFonts w:ascii="Calibri Light" w:hAnsi="Calibri Light" w:cs="Calibri Light"/>
        </w:rPr>
      </w:pPr>
      <w:r w:rsidRPr="00FB1206">
        <w:rPr>
          <w:rFonts w:ascii="Calibri Light" w:hAnsi="Calibri Light" w:cs="Calibri Light"/>
        </w:rPr>
        <w:t>Advokát či zaměstnanec Advokáta tímto klienta – dlužníka upozorňuje a současně poučuje ve smyslu ustanovení § 390a odst. 1 insolvenčního zákona o</w:t>
      </w:r>
      <w:r w:rsidR="00DC6314" w:rsidRPr="00FB1206">
        <w:rPr>
          <w:rFonts w:ascii="Calibri Light" w:hAnsi="Calibri Light" w:cs="Calibri Light"/>
        </w:rPr>
        <w:t>:</w:t>
      </w:r>
    </w:p>
    <w:p w:rsidR="00034FE6" w:rsidRPr="00FB1206" w:rsidRDefault="00DC6314" w:rsidP="00CF7B7C">
      <w:pPr>
        <w:pStyle w:val="Odstavecseseznamem"/>
        <w:numPr>
          <w:ilvl w:val="0"/>
          <w:numId w:val="18"/>
        </w:numPr>
        <w:jc w:val="both"/>
        <w:rPr>
          <w:rFonts w:ascii="Calibri Light" w:hAnsi="Calibri Light" w:cs="Calibri Light"/>
        </w:rPr>
      </w:pPr>
      <w:r w:rsidRPr="00FB1206">
        <w:rPr>
          <w:rFonts w:ascii="Calibri Light" w:hAnsi="Calibri Light" w:cs="Calibri Light"/>
        </w:rPr>
        <w:t xml:space="preserve">obou </w:t>
      </w:r>
      <w:r w:rsidRPr="00FB1206">
        <w:rPr>
          <w:rFonts w:ascii="Calibri Light" w:hAnsi="Calibri Light" w:cs="Calibri Light"/>
          <w:b/>
        </w:rPr>
        <w:t>způsobech řešení úpadku oddlužením</w:t>
      </w:r>
      <w:r w:rsidRPr="00FB1206">
        <w:rPr>
          <w:rFonts w:ascii="Calibri Light" w:hAnsi="Calibri Light" w:cs="Calibri Light"/>
        </w:rPr>
        <w:t xml:space="preserve">, a to </w:t>
      </w:r>
      <w:r w:rsidR="007E5251" w:rsidRPr="00FB1206">
        <w:rPr>
          <w:rFonts w:ascii="Calibri Light" w:hAnsi="Calibri Light" w:cs="Calibri Light"/>
        </w:rPr>
        <w:t xml:space="preserve">o </w:t>
      </w:r>
      <w:r w:rsidRPr="00FB1206">
        <w:rPr>
          <w:rFonts w:ascii="Calibri Light" w:hAnsi="Calibri Light" w:cs="Calibri Light"/>
        </w:rPr>
        <w:t xml:space="preserve">oddlužení zpeněžením majetkové podstaty, </w:t>
      </w:r>
      <w:r w:rsidR="007E5251" w:rsidRPr="00FB1206">
        <w:rPr>
          <w:rFonts w:ascii="Calibri Light" w:hAnsi="Calibri Light" w:cs="Calibri Light"/>
        </w:rPr>
        <w:t xml:space="preserve">i o </w:t>
      </w:r>
      <w:r w:rsidRPr="00FB1206">
        <w:rPr>
          <w:rFonts w:ascii="Calibri Light" w:hAnsi="Calibri Light" w:cs="Calibri Light"/>
        </w:rPr>
        <w:t>oddlužení plněním splátkového kalendáře se zpeněžením majetkové podstaty,</w:t>
      </w:r>
      <w:r w:rsidR="00034FE6" w:rsidRPr="00FB1206">
        <w:rPr>
          <w:rFonts w:ascii="Calibri Light" w:hAnsi="Calibri Light" w:cs="Calibri Light"/>
        </w:rPr>
        <w:t xml:space="preserve"> a o důsled</w:t>
      </w:r>
      <w:r w:rsidR="007E5251" w:rsidRPr="00FB1206">
        <w:rPr>
          <w:rFonts w:ascii="Calibri Light" w:hAnsi="Calibri Light" w:cs="Calibri Light"/>
        </w:rPr>
        <w:t>cích</w:t>
      </w:r>
      <w:r w:rsidR="00034FE6" w:rsidRPr="00FB1206">
        <w:rPr>
          <w:rFonts w:ascii="Calibri Light" w:hAnsi="Calibri Light" w:cs="Calibri Light"/>
        </w:rPr>
        <w:t xml:space="preserve"> </w:t>
      </w:r>
      <w:r w:rsidR="007E5251" w:rsidRPr="00FB1206">
        <w:rPr>
          <w:rFonts w:ascii="Calibri Light" w:hAnsi="Calibri Light" w:cs="Calibri Light"/>
        </w:rPr>
        <w:t xml:space="preserve">obou způsobů oddlužení </w:t>
      </w:r>
      <w:r w:rsidR="00034FE6" w:rsidRPr="00FB1206">
        <w:rPr>
          <w:rFonts w:ascii="Calibri Light" w:hAnsi="Calibri Light" w:cs="Calibri Light"/>
        </w:rPr>
        <w:t xml:space="preserve">na majetkové a rodinné poměry dlužníka, zejména o skutečnostech, že </w:t>
      </w:r>
    </w:p>
    <w:p w:rsidR="00034FE6" w:rsidRPr="00FB1206" w:rsidRDefault="00034FE6" w:rsidP="00CF7B7C">
      <w:pPr>
        <w:pStyle w:val="Odstavecseseznamem"/>
        <w:numPr>
          <w:ilvl w:val="1"/>
          <w:numId w:val="18"/>
        </w:numPr>
        <w:jc w:val="both"/>
        <w:rPr>
          <w:rFonts w:ascii="Calibri Light" w:hAnsi="Calibri Light" w:cs="Calibri Light"/>
        </w:rPr>
      </w:pPr>
      <w:r w:rsidRPr="00FB1206">
        <w:rPr>
          <w:rFonts w:ascii="Calibri Light" w:hAnsi="Calibri Light" w:cs="Calibri Light"/>
          <w:b/>
        </w:rPr>
        <w:t>všechen majetek dlužníka může být v oddlužení zpeněžen</w:t>
      </w:r>
      <w:r w:rsidRPr="00FB1206">
        <w:rPr>
          <w:rFonts w:ascii="Calibri Light" w:hAnsi="Calibri Light" w:cs="Calibri Light"/>
        </w:rPr>
        <w:t>,</w:t>
      </w:r>
    </w:p>
    <w:p w:rsidR="00034FE6" w:rsidRPr="00FB1206" w:rsidRDefault="00667152" w:rsidP="00CF7B7C">
      <w:pPr>
        <w:pStyle w:val="Odstavecseseznamem"/>
        <w:numPr>
          <w:ilvl w:val="1"/>
          <w:numId w:val="18"/>
        </w:numPr>
        <w:jc w:val="both"/>
        <w:rPr>
          <w:rFonts w:ascii="Calibri Light" w:hAnsi="Calibri Light" w:cs="Calibri Light"/>
        </w:rPr>
      </w:pPr>
      <w:r w:rsidRPr="00FB1206">
        <w:rPr>
          <w:rFonts w:ascii="Calibri Light" w:hAnsi="Calibri Light" w:cs="Calibri Light"/>
        </w:rPr>
        <w:t xml:space="preserve">oddlužení dlužníka - </w:t>
      </w:r>
      <w:r w:rsidR="00034FE6" w:rsidRPr="00FB1206">
        <w:rPr>
          <w:rFonts w:ascii="Calibri Light" w:hAnsi="Calibri Light" w:cs="Calibri Light"/>
        </w:rPr>
        <w:t>manžel</w:t>
      </w:r>
      <w:r w:rsidRPr="00FB1206">
        <w:rPr>
          <w:rFonts w:ascii="Calibri Light" w:hAnsi="Calibri Light" w:cs="Calibri Light"/>
        </w:rPr>
        <w:t>a</w:t>
      </w:r>
      <w:r w:rsidR="00034FE6" w:rsidRPr="00FB1206">
        <w:rPr>
          <w:rFonts w:ascii="Calibri Light" w:hAnsi="Calibri Light" w:cs="Calibri Light"/>
        </w:rPr>
        <w:t xml:space="preserve"> </w:t>
      </w:r>
      <w:r w:rsidR="007E5251" w:rsidRPr="00FB1206">
        <w:rPr>
          <w:rFonts w:ascii="Calibri Light" w:hAnsi="Calibri Light" w:cs="Calibri Light"/>
        </w:rPr>
        <w:t xml:space="preserve">za doby trvání manželství </w:t>
      </w:r>
      <w:r w:rsidRPr="00FB1206">
        <w:rPr>
          <w:rFonts w:ascii="Calibri Light" w:hAnsi="Calibri Light" w:cs="Calibri Light"/>
        </w:rPr>
        <w:t>povede</w:t>
      </w:r>
      <w:r w:rsidR="00034FE6" w:rsidRPr="00FB1206">
        <w:rPr>
          <w:rFonts w:ascii="Calibri Light" w:hAnsi="Calibri Light" w:cs="Calibri Light"/>
        </w:rPr>
        <w:t xml:space="preserve"> </w:t>
      </w:r>
      <w:r w:rsidRPr="00FB1206">
        <w:rPr>
          <w:rFonts w:ascii="Calibri Light" w:hAnsi="Calibri Light" w:cs="Calibri Light"/>
        </w:rPr>
        <w:t xml:space="preserve">ke zrušení a </w:t>
      </w:r>
      <w:r w:rsidR="00034FE6" w:rsidRPr="00FB1206">
        <w:rPr>
          <w:rFonts w:ascii="Calibri Light" w:hAnsi="Calibri Light" w:cs="Calibri Light"/>
        </w:rPr>
        <w:t> vypořádání společného jmění manželů a k</w:t>
      </w:r>
      <w:r w:rsidRPr="00FB1206">
        <w:rPr>
          <w:rFonts w:ascii="Calibri Light" w:hAnsi="Calibri Light" w:cs="Calibri Light"/>
        </w:rPr>
        <w:t> </w:t>
      </w:r>
      <w:r w:rsidR="00034FE6" w:rsidRPr="00FB1206">
        <w:rPr>
          <w:rFonts w:ascii="Calibri Light" w:hAnsi="Calibri Light" w:cs="Calibri Light"/>
        </w:rPr>
        <w:t>prodeji</w:t>
      </w:r>
      <w:r w:rsidRPr="00FB1206">
        <w:rPr>
          <w:rFonts w:ascii="Calibri Light" w:hAnsi="Calibri Light" w:cs="Calibri Light"/>
        </w:rPr>
        <w:t xml:space="preserve"> části </w:t>
      </w:r>
      <w:r w:rsidR="007E5251" w:rsidRPr="00FB1206">
        <w:rPr>
          <w:rFonts w:ascii="Calibri Light" w:hAnsi="Calibri Light" w:cs="Calibri Light"/>
        </w:rPr>
        <w:t xml:space="preserve">společného jmění </w:t>
      </w:r>
      <w:r w:rsidRPr="00FB1206">
        <w:rPr>
          <w:rFonts w:ascii="Calibri Light" w:hAnsi="Calibri Light" w:cs="Calibri Light"/>
        </w:rPr>
        <w:t>připadající na</w:t>
      </w:r>
      <w:r w:rsidR="007E5251" w:rsidRPr="00FB1206">
        <w:rPr>
          <w:rFonts w:ascii="Calibri Light" w:hAnsi="Calibri Light" w:cs="Calibri Light"/>
        </w:rPr>
        <w:t xml:space="preserve"> </w:t>
      </w:r>
      <w:r w:rsidRPr="00FB1206">
        <w:rPr>
          <w:rFonts w:ascii="Calibri Light" w:hAnsi="Calibri Light" w:cs="Calibri Light"/>
        </w:rPr>
        <w:t>dlužníka</w:t>
      </w:r>
      <w:r w:rsidR="007E5251" w:rsidRPr="00FB1206">
        <w:rPr>
          <w:rFonts w:ascii="Calibri Light" w:hAnsi="Calibri Light" w:cs="Calibri Light"/>
        </w:rPr>
        <w:t xml:space="preserve"> – manžela, jenž o oddlužení požádal</w:t>
      </w:r>
      <w:r w:rsidR="00FB3A87" w:rsidRPr="00FB1206">
        <w:rPr>
          <w:rFonts w:ascii="Calibri Light" w:hAnsi="Calibri Light" w:cs="Calibri Light"/>
        </w:rPr>
        <w:t>,</w:t>
      </w:r>
    </w:p>
    <w:p w:rsidR="00667152" w:rsidRPr="00FB1206" w:rsidRDefault="00667152" w:rsidP="00CF7B7C">
      <w:pPr>
        <w:pStyle w:val="Odstavecseseznamem"/>
        <w:numPr>
          <w:ilvl w:val="1"/>
          <w:numId w:val="18"/>
        </w:numPr>
        <w:jc w:val="both"/>
        <w:rPr>
          <w:rFonts w:ascii="Calibri Light" w:hAnsi="Calibri Light" w:cs="Calibri Light"/>
        </w:rPr>
      </w:pPr>
      <w:r w:rsidRPr="00FB1206">
        <w:rPr>
          <w:rFonts w:ascii="Calibri Light" w:hAnsi="Calibri Light" w:cs="Calibri Light"/>
        </w:rPr>
        <w:t xml:space="preserve">při společném podání návrhu na povolení oddlužení </w:t>
      </w:r>
      <w:r w:rsidR="007E5251" w:rsidRPr="00FB1206">
        <w:rPr>
          <w:rFonts w:ascii="Calibri Light" w:hAnsi="Calibri Light" w:cs="Calibri Light"/>
        </w:rPr>
        <w:t xml:space="preserve">manželi </w:t>
      </w:r>
      <w:r w:rsidRPr="00FB1206">
        <w:rPr>
          <w:rFonts w:ascii="Calibri Light" w:hAnsi="Calibri Light" w:cs="Calibri Light"/>
        </w:rPr>
        <w:t>dojde ke zrušení a vypořádání společného jmění manželů a k jeho zpeněžení,</w:t>
      </w:r>
    </w:p>
    <w:p w:rsidR="00667152" w:rsidRPr="00FB1206" w:rsidRDefault="007E5251" w:rsidP="00CF7B7C">
      <w:pPr>
        <w:pStyle w:val="Odstavecseseznamem"/>
        <w:numPr>
          <w:ilvl w:val="1"/>
          <w:numId w:val="18"/>
        </w:numPr>
        <w:jc w:val="both"/>
        <w:rPr>
          <w:rFonts w:ascii="Calibri Light" w:hAnsi="Calibri Light" w:cs="Calibri Light"/>
        </w:rPr>
      </w:pPr>
      <w:r w:rsidRPr="00FB1206">
        <w:rPr>
          <w:rFonts w:ascii="Calibri Light" w:hAnsi="Calibri Light" w:cs="Calibri Light"/>
        </w:rPr>
        <w:t>způsob oddlužení, i přes návrh dlužníka, určuje soud (</w:t>
      </w:r>
      <w:r w:rsidR="00667152" w:rsidRPr="00FB1206">
        <w:rPr>
          <w:rFonts w:ascii="Calibri Light" w:hAnsi="Calibri Light" w:cs="Calibri Light"/>
        </w:rPr>
        <w:t xml:space="preserve">dlužník </w:t>
      </w:r>
      <w:r w:rsidR="00BE12FF" w:rsidRPr="00FB1206">
        <w:rPr>
          <w:rFonts w:ascii="Calibri Light" w:hAnsi="Calibri Light" w:cs="Calibri Light"/>
        </w:rPr>
        <w:t xml:space="preserve">si </w:t>
      </w:r>
      <w:r w:rsidR="00667152" w:rsidRPr="00FB1206">
        <w:rPr>
          <w:rFonts w:ascii="Calibri Light" w:hAnsi="Calibri Light" w:cs="Calibri Light"/>
        </w:rPr>
        <w:t>v oddlužení nemůže zvolit způsob oddlužení</w:t>
      </w:r>
      <w:r w:rsidRPr="00FB1206">
        <w:rPr>
          <w:rFonts w:ascii="Calibri Light" w:hAnsi="Calibri Light" w:cs="Calibri Light"/>
        </w:rPr>
        <w:t>)</w:t>
      </w:r>
      <w:r w:rsidR="00667152" w:rsidRPr="00FB1206">
        <w:rPr>
          <w:rFonts w:ascii="Calibri Light" w:hAnsi="Calibri Light" w:cs="Calibri Light"/>
        </w:rPr>
        <w:t>,</w:t>
      </w:r>
    </w:p>
    <w:p w:rsidR="00034FE6" w:rsidRPr="00FB1206" w:rsidRDefault="00BE12FF" w:rsidP="00CF7B7C">
      <w:pPr>
        <w:pStyle w:val="Odstavecseseznamem"/>
        <w:numPr>
          <w:ilvl w:val="1"/>
          <w:numId w:val="18"/>
        </w:numPr>
        <w:jc w:val="both"/>
        <w:rPr>
          <w:rFonts w:ascii="Calibri Light" w:hAnsi="Calibri Light" w:cs="Calibri Light"/>
        </w:rPr>
      </w:pPr>
      <w:r w:rsidRPr="00FB1206">
        <w:rPr>
          <w:rFonts w:ascii="Calibri Light" w:hAnsi="Calibri Light" w:cs="Calibri Light"/>
        </w:rPr>
        <w:t>podmínkách úhrady odměny za sepis a podání návrhu na povolení oddlužení Advokátem,</w:t>
      </w:r>
    </w:p>
    <w:p w:rsidR="00CF7B7C" w:rsidRPr="00FB1206" w:rsidRDefault="00CF7B7C" w:rsidP="00CF7B7C">
      <w:pPr>
        <w:pStyle w:val="Odstavecseseznamem"/>
        <w:ind w:left="792"/>
        <w:jc w:val="both"/>
        <w:rPr>
          <w:rFonts w:ascii="Calibri Light" w:hAnsi="Calibri Light" w:cs="Calibri Light"/>
        </w:rPr>
      </w:pPr>
    </w:p>
    <w:p w:rsidR="00D30E55" w:rsidRPr="00FB1206" w:rsidRDefault="00D30E55" w:rsidP="00CF7B7C">
      <w:pPr>
        <w:pStyle w:val="Odstavecseseznamem"/>
        <w:numPr>
          <w:ilvl w:val="0"/>
          <w:numId w:val="18"/>
        </w:numPr>
        <w:jc w:val="both"/>
        <w:rPr>
          <w:rFonts w:ascii="Calibri Light" w:hAnsi="Calibri Light" w:cs="Calibri Light"/>
        </w:rPr>
      </w:pPr>
      <w:r w:rsidRPr="00FB1206">
        <w:rPr>
          <w:rFonts w:ascii="Calibri Light" w:hAnsi="Calibri Light" w:cs="Calibri Light"/>
        </w:rPr>
        <w:t xml:space="preserve">možném </w:t>
      </w:r>
      <w:r w:rsidRPr="00FB1206">
        <w:rPr>
          <w:rFonts w:ascii="Calibri Light" w:hAnsi="Calibri Light" w:cs="Calibri Light"/>
          <w:b/>
        </w:rPr>
        <w:t>dopadu oddlužení dlužníka na majetek třetích osob</w:t>
      </w:r>
      <w:r w:rsidRPr="00FB1206">
        <w:rPr>
          <w:rFonts w:ascii="Calibri Light" w:hAnsi="Calibri Light" w:cs="Calibri Light"/>
        </w:rPr>
        <w:t xml:space="preserve">, na které dlužník před podáním návrhu na povolení oddlužení převedl svůj majetek či jeho část, </w:t>
      </w:r>
    </w:p>
    <w:p w:rsidR="00BE12FF" w:rsidRPr="00FB1206" w:rsidRDefault="00D30E55" w:rsidP="00CF7B7C">
      <w:pPr>
        <w:pStyle w:val="Odstavecseseznamem"/>
        <w:numPr>
          <w:ilvl w:val="1"/>
          <w:numId w:val="18"/>
        </w:numPr>
        <w:jc w:val="both"/>
        <w:rPr>
          <w:rFonts w:ascii="Calibri Light" w:hAnsi="Calibri Light" w:cs="Calibri Light"/>
        </w:rPr>
      </w:pPr>
      <w:r w:rsidRPr="00FB1206">
        <w:rPr>
          <w:rFonts w:ascii="Calibri Light" w:hAnsi="Calibri Light" w:cs="Calibri Light"/>
        </w:rPr>
        <w:t>zejména o možné povinnosti třetích osob, na které byl tento majetek převeden, vydat tento majetek zpět do majetkové podstaty dlužníka v případech, kdy šlo o právní jednání</w:t>
      </w:r>
    </w:p>
    <w:p w:rsidR="00D30E55" w:rsidRPr="00FB1206" w:rsidRDefault="00D30E55" w:rsidP="00CF7B7C">
      <w:pPr>
        <w:pStyle w:val="Odstavecseseznamem"/>
        <w:numPr>
          <w:ilvl w:val="2"/>
          <w:numId w:val="18"/>
        </w:numPr>
        <w:jc w:val="both"/>
        <w:rPr>
          <w:rFonts w:ascii="Calibri Light" w:hAnsi="Calibri Light" w:cs="Calibri Light"/>
        </w:rPr>
      </w:pPr>
      <w:r w:rsidRPr="00FB1206">
        <w:rPr>
          <w:rFonts w:ascii="Calibri Light" w:hAnsi="Calibri Light" w:cs="Calibri Light"/>
        </w:rPr>
        <w:t>bez přiměřeného protiplnění (například darování či kupní cena výrazně nízká)</w:t>
      </w:r>
      <w:r w:rsidR="00F66DAA" w:rsidRPr="00FB1206">
        <w:rPr>
          <w:rFonts w:ascii="Calibri Light" w:hAnsi="Calibri Light" w:cs="Calibri Light"/>
        </w:rPr>
        <w:t>,</w:t>
      </w:r>
    </w:p>
    <w:p w:rsidR="00D30E55" w:rsidRPr="00FB1206" w:rsidRDefault="00D30E55" w:rsidP="00CF7B7C">
      <w:pPr>
        <w:pStyle w:val="Odstavecseseznamem"/>
        <w:numPr>
          <w:ilvl w:val="2"/>
          <w:numId w:val="18"/>
        </w:numPr>
        <w:jc w:val="both"/>
        <w:rPr>
          <w:rFonts w:ascii="Calibri Light" w:hAnsi="Calibri Light" w:cs="Calibri Light"/>
        </w:rPr>
      </w:pPr>
      <w:r w:rsidRPr="00FB1206">
        <w:rPr>
          <w:rFonts w:ascii="Calibri Light" w:hAnsi="Calibri Light" w:cs="Calibri Light"/>
        </w:rPr>
        <w:t>zvýhodňující (například ve prospěch pouze jediného věřitele)</w:t>
      </w:r>
      <w:r w:rsidR="00F66DAA" w:rsidRPr="00FB1206">
        <w:rPr>
          <w:rFonts w:ascii="Calibri Light" w:hAnsi="Calibri Light" w:cs="Calibri Light"/>
        </w:rPr>
        <w:t>,</w:t>
      </w:r>
    </w:p>
    <w:p w:rsidR="00D30E55" w:rsidRPr="00FB1206" w:rsidRDefault="00D30E55" w:rsidP="00CF7B7C">
      <w:pPr>
        <w:pStyle w:val="Odstavecseseznamem"/>
        <w:numPr>
          <w:ilvl w:val="2"/>
          <w:numId w:val="18"/>
        </w:numPr>
        <w:jc w:val="both"/>
        <w:rPr>
          <w:rFonts w:ascii="Calibri Light" w:hAnsi="Calibri Light" w:cs="Calibri Light"/>
        </w:rPr>
      </w:pPr>
      <w:r w:rsidRPr="00FB1206">
        <w:rPr>
          <w:rFonts w:ascii="Calibri Light" w:hAnsi="Calibri Light" w:cs="Calibri Light"/>
        </w:rPr>
        <w:t>úmyslně poškozující věřitele</w:t>
      </w:r>
      <w:r w:rsidR="00F66DAA" w:rsidRPr="00FB1206">
        <w:rPr>
          <w:rFonts w:ascii="Calibri Light" w:hAnsi="Calibri Light" w:cs="Calibri Light"/>
        </w:rPr>
        <w:t>,</w:t>
      </w:r>
    </w:p>
    <w:p w:rsidR="00CF7B7C" w:rsidRPr="00FB1206" w:rsidRDefault="00CF7B7C" w:rsidP="00CF7B7C">
      <w:pPr>
        <w:pStyle w:val="Odstavecseseznamem"/>
        <w:ind w:left="1224"/>
        <w:jc w:val="both"/>
        <w:rPr>
          <w:rFonts w:ascii="Calibri Light" w:hAnsi="Calibri Light" w:cs="Calibri Light"/>
        </w:rPr>
      </w:pPr>
    </w:p>
    <w:p w:rsidR="00D30E55" w:rsidRPr="00FB1206" w:rsidRDefault="00D30E55" w:rsidP="00CF7B7C">
      <w:pPr>
        <w:pStyle w:val="Odstavecseseznamem"/>
        <w:numPr>
          <w:ilvl w:val="0"/>
          <w:numId w:val="18"/>
        </w:numPr>
        <w:jc w:val="both"/>
        <w:rPr>
          <w:rFonts w:ascii="Calibri Light" w:hAnsi="Calibri Light" w:cs="Calibri Light"/>
        </w:rPr>
      </w:pPr>
      <w:r w:rsidRPr="00FB1206">
        <w:rPr>
          <w:rFonts w:ascii="Calibri Light" w:hAnsi="Calibri Light" w:cs="Calibri Light"/>
          <w:b/>
        </w:rPr>
        <w:t>podmínkách stanovených pro povolení oddlužení</w:t>
      </w:r>
      <w:r w:rsidRPr="00FB1206">
        <w:rPr>
          <w:rFonts w:ascii="Calibri Light" w:hAnsi="Calibri Light" w:cs="Calibri Light"/>
        </w:rPr>
        <w:t xml:space="preserve"> a důsledcích jejich nesplnění, kterým je odmítnutí či zamítnutí návrhu na povolení oddlužení soudem, zejména o </w:t>
      </w:r>
    </w:p>
    <w:p w:rsidR="00D30E55" w:rsidRPr="00FB1206" w:rsidRDefault="007E5251" w:rsidP="00CF7B7C">
      <w:pPr>
        <w:pStyle w:val="Odstavecseseznamem"/>
        <w:numPr>
          <w:ilvl w:val="1"/>
          <w:numId w:val="18"/>
        </w:numPr>
        <w:jc w:val="both"/>
        <w:rPr>
          <w:rFonts w:ascii="Calibri Light" w:hAnsi="Calibri Light" w:cs="Calibri Light"/>
        </w:rPr>
      </w:pPr>
      <w:r w:rsidRPr="00FB1206">
        <w:rPr>
          <w:rFonts w:ascii="Calibri Light" w:hAnsi="Calibri Light" w:cs="Calibri Light"/>
        </w:rPr>
        <w:t xml:space="preserve">podmínce </w:t>
      </w:r>
      <w:r w:rsidR="00D30E55" w:rsidRPr="00FB1206">
        <w:rPr>
          <w:rFonts w:ascii="Calibri Light" w:hAnsi="Calibri Light" w:cs="Calibri Light"/>
        </w:rPr>
        <w:t>nepovolení oddlužení v případě, kdy je jím sledován nepoctivý záměr,</w:t>
      </w:r>
    </w:p>
    <w:p w:rsidR="00D30E55" w:rsidRPr="00FB1206" w:rsidRDefault="00D30E55" w:rsidP="00CF7B7C">
      <w:pPr>
        <w:pStyle w:val="Odstavecseseznamem"/>
        <w:numPr>
          <w:ilvl w:val="1"/>
          <w:numId w:val="18"/>
        </w:numPr>
        <w:jc w:val="both"/>
        <w:rPr>
          <w:rFonts w:ascii="Calibri Light" w:hAnsi="Calibri Light" w:cs="Calibri Light"/>
        </w:rPr>
      </w:pPr>
      <w:r w:rsidRPr="00FB1206">
        <w:rPr>
          <w:rFonts w:ascii="Calibri Light" w:hAnsi="Calibri Light" w:cs="Calibri Light"/>
        </w:rPr>
        <w:t xml:space="preserve">nutnosti souhlasu manžela s návrhem na povolení oddlužení při společném podání návrhu na povolení oddlužení manželů, </w:t>
      </w:r>
    </w:p>
    <w:p w:rsidR="00D30E55" w:rsidRPr="00FB1206" w:rsidRDefault="00D30E55" w:rsidP="00CF7B7C">
      <w:pPr>
        <w:pStyle w:val="Odstavecseseznamem"/>
        <w:numPr>
          <w:ilvl w:val="1"/>
          <w:numId w:val="18"/>
        </w:numPr>
        <w:jc w:val="both"/>
        <w:rPr>
          <w:rFonts w:ascii="Calibri Light" w:hAnsi="Calibri Light" w:cs="Calibri Light"/>
        </w:rPr>
      </w:pPr>
      <w:r w:rsidRPr="00FB1206">
        <w:rPr>
          <w:rFonts w:ascii="Calibri Light" w:hAnsi="Calibri Light" w:cs="Calibri Light"/>
        </w:rPr>
        <w:t>nutnosti doložit příjmy za období 12 měsíců předcházejících podání návrhu na povolení oddlužení,</w:t>
      </w:r>
    </w:p>
    <w:p w:rsidR="00D30E55" w:rsidRPr="00FB1206" w:rsidRDefault="00D30E55" w:rsidP="00CF7B7C">
      <w:pPr>
        <w:pStyle w:val="Odstavecseseznamem"/>
        <w:numPr>
          <w:ilvl w:val="1"/>
          <w:numId w:val="18"/>
        </w:numPr>
        <w:jc w:val="both"/>
        <w:rPr>
          <w:rFonts w:ascii="Calibri Light" w:hAnsi="Calibri Light" w:cs="Calibri Light"/>
        </w:rPr>
      </w:pPr>
      <w:r w:rsidRPr="00FB1206">
        <w:rPr>
          <w:rFonts w:ascii="Calibri Light" w:hAnsi="Calibri Light" w:cs="Calibri Light"/>
        </w:rPr>
        <w:t>skutečnosti, že dluhy z podnikání</w:t>
      </w:r>
      <w:r w:rsidR="007E5251" w:rsidRPr="00FB1206">
        <w:rPr>
          <w:rFonts w:ascii="Calibri Light" w:hAnsi="Calibri Light" w:cs="Calibri Light"/>
        </w:rPr>
        <w:t xml:space="preserve"> mohou být bez souhlasu věřitelů</w:t>
      </w:r>
      <w:r w:rsidRPr="00FB1206">
        <w:rPr>
          <w:rFonts w:ascii="Calibri Light" w:hAnsi="Calibri Light" w:cs="Calibri Light"/>
        </w:rPr>
        <w:t xml:space="preserve"> či dříve realizovaného konkursu dlužníka neodstranitelnou překážkou povolení či schválení oddlužení,</w:t>
      </w:r>
    </w:p>
    <w:p w:rsidR="00D30E55" w:rsidRPr="00FB1206" w:rsidRDefault="00D30E55" w:rsidP="00CF7B7C">
      <w:pPr>
        <w:pStyle w:val="Odstavecseseznamem"/>
        <w:numPr>
          <w:ilvl w:val="1"/>
          <w:numId w:val="18"/>
        </w:numPr>
        <w:jc w:val="both"/>
        <w:rPr>
          <w:rFonts w:ascii="Calibri Light" w:hAnsi="Calibri Light" w:cs="Calibri Light"/>
        </w:rPr>
      </w:pPr>
      <w:r w:rsidRPr="00FB1206">
        <w:rPr>
          <w:rFonts w:ascii="Calibri Light" w:hAnsi="Calibri Light" w:cs="Calibri Light"/>
        </w:rPr>
        <w:t>skutečnosti, že v případě zamítnutí návrhu na povolení oddlužení či zrušení povoleného oddlužení může zůstat v platnosti rozhodnutí o prohlášení úpadku klienta a tento bude řešen konkursem,</w:t>
      </w:r>
    </w:p>
    <w:p w:rsidR="00D30E55" w:rsidRPr="00FB1206" w:rsidRDefault="00D30E55" w:rsidP="00CF7B7C">
      <w:pPr>
        <w:pStyle w:val="Odstavecseseznamem"/>
        <w:numPr>
          <w:ilvl w:val="1"/>
          <w:numId w:val="18"/>
        </w:numPr>
        <w:jc w:val="both"/>
        <w:rPr>
          <w:rFonts w:ascii="Calibri Light" w:hAnsi="Calibri Light" w:cs="Calibri Light"/>
        </w:rPr>
      </w:pPr>
      <w:r w:rsidRPr="00FB1206">
        <w:rPr>
          <w:rFonts w:ascii="Calibri Light" w:hAnsi="Calibri Light" w:cs="Calibri Light"/>
        </w:rPr>
        <w:t>skutečnosti, že návrh na zahájení insolvenčního řízení či návrh na povolení oddlužení může být rozhodnutím insolvenčního soudu zamítnut či odmítnut a důsledcích takovéhoto rozhodnutí,</w:t>
      </w:r>
    </w:p>
    <w:p w:rsidR="00CF7B7C" w:rsidRPr="00FB1206" w:rsidRDefault="00CF7B7C" w:rsidP="00CF7B7C">
      <w:pPr>
        <w:pStyle w:val="Odstavecseseznamem"/>
        <w:ind w:left="792"/>
        <w:jc w:val="both"/>
        <w:rPr>
          <w:rFonts w:ascii="Calibri Light" w:hAnsi="Calibri Light" w:cs="Calibri Light"/>
        </w:rPr>
      </w:pPr>
    </w:p>
    <w:p w:rsidR="00DC6314" w:rsidRPr="00FB1206" w:rsidRDefault="00DC6314" w:rsidP="00CF7B7C">
      <w:pPr>
        <w:pStyle w:val="Odstavecseseznamem"/>
        <w:numPr>
          <w:ilvl w:val="0"/>
          <w:numId w:val="18"/>
        </w:numPr>
        <w:jc w:val="both"/>
        <w:rPr>
          <w:rFonts w:ascii="Calibri Light" w:hAnsi="Calibri Light" w:cs="Calibri Light"/>
        </w:rPr>
      </w:pPr>
      <w:r w:rsidRPr="00FB1206">
        <w:rPr>
          <w:rFonts w:ascii="Calibri Light" w:hAnsi="Calibri Light" w:cs="Calibri Light"/>
          <w:b/>
        </w:rPr>
        <w:t xml:space="preserve">postupech povolování </w:t>
      </w:r>
      <w:r w:rsidR="007E5251" w:rsidRPr="00FB1206">
        <w:rPr>
          <w:rFonts w:ascii="Calibri Light" w:hAnsi="Calibri Light" w:cs="Calibri Light"/>
          <w:b/>
        </w:rPr>
        <w:t xml:space="preserve">a </w:t>
      </w:r>
      <w:r w:rsidRPr="00FB1206">
        <w:rPr>
          <w:rFonts w:ascii="Calibri Light" w:hAnsi="Calibri Light" w:cs="Calibri Light"/>
          <w:b/>
        </w:rPr>
        <w:t>schvalování oddlužení</w:t>
      </w:r>
      <w:r w:rsidRPr="00FB1206">
        <w:rPr>
          <w:rFonts w:ascii="Calibri Light" w:hAnsi="Calibri Light" w:cs="Calibri Light"/>
        </w:rPr>
        <w:t xml:space="preserve"> a důsledcích, jež </w:t>
      </w:r>
      <w:r w:rsidR="00BE12FF" w:rsidRPr="00FB1206">
        <w:rPr>
          <w:rFonts w:ascii="Calibri Light" w:hAnsi="Calibri Light" w:cs="Calibri Light"/>
        </w:rPr>
        <w:t>mohou</w:t>
      </w:r>
      <w:r w:rsidRPr="00FB1206">
        <w:rPr>
          <w:rFonts w:ascii="Calibri Light" w:hAnsi="Calibri Light" w:cs="Calibri Light"/>
        </w:rPr>
        <w:t xml:space="preserve"> insolvenční řízení a úkony insolvenčního soudu či dalších subjektů insolvenčního řízení způsobit klientovi, a to zejména o</w:t>
      </w:r>
    </w:p>
    <w:p w:rsidR="00DC6314" w:rsidRPr="00FB1206" w:rsidRDefault="00DC6314" w:rsidP="00CF7B7C">
      <w:pPr>
        <w:pStyle w:val="Odstavecseseznamem"/>
        <w:numPr>
          <w:ilvl w:val="1"/>
          <w:numId w:val="18"/>
        </w:numPr>
        <w:jc w:val="both"/>
        <w:rPr>
          <w:rFonts w:ascii="Calibri Light" w:hAnsi="Calibri Light" w:cs="Calibri Light"/>
        </w:rPr>
      </w:pPr>
      <w:r w:rsidRPr="00FB1206">
        <w:rPr>
          <w:rFonts w:ascii="Calibri Light" w:hAnsi="Calibri Light" w:cs="Calibri Light"/>
        </w:rPr>
        <w:t>důsledcích prohlášení úpadku klienta na majetek klienta a jeho majetkové poměry (</w:t>
      </w:r>
      <w:r w:rsidR="007E5251" w:rsidRPr="00FB1206">
        <w:rPr>
          <w:rFonts w:ascii="Calibri Light" w:hAnsi="Calibri Light" w:cs="Calibri Light"/>
        </w:rPr>
        <w:t xml:space="preserve">zejména riziko </w:t>
      </w:r>
      <w:r w:rsidRPr="00FB1206">
        <w:rPr>
          <w:rFonts w:ascii="Calibri Light" w:hAnsi="Calibri Light" w:cs="Calibri Light"/>
        </w:rPr>
        <w:t>zpeněžení majetkové podstaty),</w:t>
      </w:r>
    </w:p>
    <w:p w:rsidR="00667152" w:rsidRPr="00FB1206" w:rsidRDefault="00DC6314" w:rsidP="00CF7B7C">
      <w:pPr>
        <w:pStyle w:val="Odstavecseseznamem"/>
        <w:numPr>
          <w:ilvl w:val="1"/>
          <w:numId w:val="18"/>
        </w:numPr>
        <w:jc w:val="both"/>
        <w:rPr>
          <w:rFonts w:ascii="Calibri Light" w:hAnsi="Calibri Light" w:cs="Calibri Light"/>
        </w:rPr>
      </w:pPr>
      <w:r w:rsidRPr="00FB1206">
        <w:rPr>
          <w:rFonts w:ascii="Calibri Light" w:hAnsi="Calibri Light" w:cs="Calibri Light"/>
        </w:rPr>
        <w:t xml:space="preserve">účincích zahájení insolvenčního řízení na </w:t>
      </w:r>
      <w:r w:rsidR="00BE12FF" w:rsidRPr="00FB1206">
        <w:rPr>
          <w:rFonts w:ascii="Calibri Light" w:hAnsi="Calibri Light" w:cs="Calibri Light"/>
        </w:rPr>
        <w:t xml:space="preserve">soudní, exekuční a správní </w:t>
      </w:r>
      <w:r w:rsidRPr="00FB1206">
        <w:rPr>
          <w:rFonts w:ascii="Calibri Light" w:hAnsi="Calibri Light" w:cs="Calibri Light"/>
        </w:rPr>
        <w:t xml:space="preserve">řízení, jichž je klient účastníkem, </w:t>
      </w:r>
    </w:p>
    <w:p w:rsidR="00DC6314" w:rsidRPr="00FB1206" w:rsidRDefault="00DC6314" w:rsidP="00CF7B7C">
      <w:pPr>
        <w:pStyle w:val="Odstavecseseznamem"/>
        <w:numPr>
          <w:ilvl w:val="1"/>
          <w:numId w:val="18"/>
        </w:numPr>
        <w:jc w:val="both"/>
        <w:rPr>
          <w:rFonts w:ascii="Calibri Light" w:hAnsi="Calibri Light" w:cs="Calibri Light"/>
        </w:rPr>
      </w:pPr>
      <w:r w:rsidRPr="00FB1206">
        <w:rPr>
          <w:rFonts w:ascii="Calibri Light" w:hAnsi="Calibri Light" w:cs="Calibri Light"/>
        </w:rPr>
        <w:t xml:space="preserve">účincích </w:t>
      </w:r>
      <w:r w:rsidR="00BE12FF" w:rsidRPr="00FB1206">
        <w:rPr>
          <w:rFonts w:ascii="Calibri Light" w:hAnsi="Calibri Light" w:cs="Calibri Light"/>
        </w:rPr>
        <w:t xml:space="preserve">zahájení insolvenčního řízení </w:t>
      </w:r>
      <w:r w:rsidRPr="00FB1206">
        <w:rPr>
          <w:rFonts w:ascii="Calibri Light" w:hAnsi="Calibri Light" w:cs="Calibri Light"/>
        </w:rPr>
        <w:t xml:space="preserve">na postupy při uplatňování pohledávek třetích osob – věřitelů </w:t>
      </w:r>
      <w:r w:rsidR="00667152" w:rsidRPr="00FB1206">
        <w:rPr>
          <w:rFonts w:ascii="Calibri Light" w:hAnsi="Calibri Light" w:cs="Calibri Light"/>
        </w:rPr>
        <w:t>dlužníka</w:t>
      </w:r>
      <w:r w:rsidRPr="00FB1206">
        <w:rPr>
          <w:rFonts w:ascii="Calibri Light" w:hAnsi="Calibri Light" w:cs="Calibri Light"/>
        </w:rPr>
        <w:t xml:space="preserve"> – vůči </w:t>
      </w:r>
      <w:r w:rsidR="00667152" w:rsidRPr="00FB1206">
        <w:rPr>
          <w:rFonts w:ascii="Calibri Light" w:hAnsi="Calibri Light" w:cs="Calibri Light"/>
        </w:rPr>
        <w:t>dlužníkovi</w:t>
      </w:r>
      <w:r w:rsidRPr="00FB1206">
        <w:rPr>
          <w:rFonts w:ascii="Calibri Light" w:hAnsi="Calibri Light" w:cs="Calibri Light"/>
        </w:rPr>
        <w:t xml:space="preserve">, </w:t>
      </w:r>
    </w:p>
    <w:p w:rsidR="00CF7B7C" w:rsidRPr="00FB1206" w:rsidRDefault="00CF7B7C" w:rsidP="00CF7B7C">
      <w:pPr>
        <w:pStyle w:val="Odstavecseseznamem"/>
        <w:ind w:left="792"/>
        <w:jc w:val="both"/>
        <w:rPr>
          <w:rFonts w:ascii="Calibri Light" w:hAnsi="Calibri Light" w:cs="Calibri Light"/>
        </w:rPr>
      </w:pPr>
    </w:p>
    <w:p w:rsidR="00DC6314" w:rsidRPr="00FB1206" w:rsidRDefault="00DC6314" w:rsidP="00CF7B7C">
      <w:pPr>
        <w:pStyle w:val="Odstavecseseznamem"/>
        <w:numPr>
          <w:ilvl w:val="0"/>
          <w:numId w:val="18"/>
        </w:numPr>
        <w:jc w:val="both"/>
        <w:rPr>
          <w:rFonts w:ascii="Calibri Light" w:hAnsi="Calibri Light" w:cs="Calibri Light"/>
        </w:rPr>
      </w:pPr>
      <w:r w:rsidRPr="00FB1206">
        <w:rPr>
          <w:rFonts w:ascii="Calibri Light" w:hAnsi="Calibri Light" w:cs="Calibri Light"/>
          <w:b/>
        </w:rPr>
        <w:lastRenderedPageBreak/>
        <w:t>povinnostech dlužníka v oddlužení</w:t>
      </w:r>
      <w:r w:rsidRPr="00FB1206">
        <w:rPr>
          <w:rFonts w:ascii="Calibri Light" w:hAnsi="Calibri Light" w:cs="Calibri Light"/>
        </w:rPr>
        <w:t xml:space="preserve">, </w:t>
      </w:r>
      <w:r w:rsidR="00BE12FF" w:rsidRPr="00FB1206">
        <w:rPr>
          <w:rFonts w:ascii="Calibri Light" w:hAnsi="Calibri Light" w:cs="Calibri Light"/>
        </w:rPr>
        <w:t xml:space="preserve">kdy jejich </w:t>
      </w:r>
      <w:r w:rsidR="00BE12FF" w:rsidRPr="00FB1206">
        <w:rPr>
          <w:rFonts w:ascii="Calibri Light" w:hAnsi="Calibri Light" w:cs="Calibri Light"/>
          <w:b/>
        </w:rPr>
        <w:t>neplnění</w:t>
      </w:r>
      <w:r w:rsidR="00BE12FF" w:rsidRPr="00FB1206">
        <w:rPr>
          <w:rFonts w:ascii="Calibri Light" w:hAnsi="Calibri Light" w:cs="Calibri Light"/>
        </w:rPr>
        <w:t xml:space="preserve"> dlužníkem může vést </w:t>
      </w:r>
      <w:r w:rsidR="00BE12FF" w:rsidRPr="00FB1206">
        <w:rPr>
          <w:rFonts w:ascii="Calibri Light" w:hAnsi="Calibri Light" w:cs="Calibri Light"/>
          <w:b/>
        </w:rPr>
        <w:t>ke zrušení oddlužení</w:t>
      </w:r>
      <w:r w:rsidR="00BE12FF" w:rsidRPr="00FB1206">
        <w:rPr>
          <w:rFonts w:ascii="Calibri Light" w:hAnsi="Calibri Light" w:cs="Calibri Light"/>
        </w:rPr>
        <w:t xml:space="preserve">, </w:t>
      </w:r>
      <w:r w:rsidRPr="00FB1206">
        <w:rPr>
          <w:rFonts w:ascii="Calibri Light" w:hAnsi="Calibri Light" w:cs="Calibri Light"/>
        </w:rPr>
        <w:t>zejména</w:t>
      </w:r>
      <w:r w:rsidR="00BE12FF" w:rsidRPr="00FB1206">
        <w:rPr>
          <w:rFonts w:ascii="Calibri Light" w:hAnsi="Calibri Light" w:cs="Calibri Light"/>
        </w:rPr>
        <w:t xml:space="preserve"> o povinnosti</w:t>
      </w:r>
    </w:p>
    <w:p w:rsidR="00DC6314" w:rsidRPr="00FB1206" w:rsidRDefault="00DC6314" w:rsidP="00CF7B7C">
      <w:pPr>
        <w:pStyle w:val="Odstavecseseznamem"/>
        <w:numPr>
          <w:ilvl w:val="1"/>
          <w:numId w:val="18"/>
        </w:numPr>
        <w:jc w:val="both"/>
        <w:rPr>
          <w:rFonts w:ascii="Calibri Light" w:hAnsi="Calibri Light" w:cs="Calibri Light"/>
        </w:rPr>
      </w:pPr>
      <w:r w:rsidRPr="00FB1206">
        <w:rPr>
          <w:rFonts w:ascii="Calibri Light" w:hAnsi="Calibri Light" w:cs="Calibri Light"/>
        </w:rPr>
        <w:t>vykonávat přiměřenou výdělečnou činnost a v případě, že je nezaměstnaný, o získání příjmu usilovat; nesmí rovněž odmítat splnitelnou možnost si příjem obstarat,</w:t>
      </w:r>
    </w:p>
    <w:p w:rsidR="00DC6314" w:rsidRPr="00FB1206" w:rsidRDefault="00DC6314" w:rsidP="00CF7B7C">
      <w:pPr>
        <w:pStyle w:val="Odstavecseseznamem"/>
        <w:numPr>
          <w:ilvl w:val="1"/>
          <w:numId w:val="18"/>
        </w:numPr>
        <w:jc w:val="both"/>
        <w:rPr>
          <w:rFonts w:ascii="Calibri Light" w:hAnsi="Calibri Light" w:cs="Calibri Light"/>
        </w:rPr>
      </w:pPr>
      <w:r w:rsidRPr="00FB1206">
        <w:rPr>
          <w:rFonts w:ascii="Calibri Light" w:hAnsi="Calibri Light" w:cs="Calibri Light"/>
        </w:rPr>
        <w:t xml:space="preserve">hodnoty získané dědictvím, darem a z neúčinného právního úkonu, </w:t>
      </w:r>
    </w:p>
    <w:p w:rsidR="00DC6314" w:rsidRPr="00FB1206" w:rsidRDefault="00DC6314" w:rsidP="00CF7B7C">
      <w:pPr>
        <w:pStyle w:val="Odstavecseseznamem"/>
        <w:numPr>
          <w:ilvl w:val="2"/>
          <w:numId w:val="18"/>
        </w:numPr>
        <w:jc w:val="both"/>
        <w:rPr>
          <w:rFonts w:ascii="Calibri Light" w:hAnsi="Calibri Light" w:cs="Calibri Light"/>
        </w:rPr>
      </w:pPr>
      <w:r w:rsidRPr="00FB1206">
        <w:rPr>
          <w:rFonts w:ascii="Calibri Light" w:hAnsi="Calibri Light" w:cs="Calibri Light"/>
        </w:rPr>
        <w:t xml:space="preserve">jakož i majetek, který dlužník neuvedl v seznamu majetku, ač tuto povinnost měl, vydat insolvenčnímu správci ke zpeněžení a výtěžek, </w:t>
      </w:r>
    </w:p>
    <w:p w:rsidR="00DC6314" w:rsidRPr="00FB1206" w:rsidRDefault="00DC6314" w:rsidP="00CF7B7C">
      <w:pPr>
        <w:pStyle w:val="Odstavecseseznamem"/>
        <w:numPr>
          <w:ilvl w:val="2"/>
          <w:numId w:val="18"/>
        </w:numPr>
        <w:jc w:val="both"/>
        <w:rPr>
          <w:rFonts w:ascii="Calibri Light" w:hAnsi="Calibri Light" w:cs="Calibri Light"/>
        </w:rPr>
      </w:pPr>
      <w:r w:rsidRPr="00FB1206">
        <w:rPr>
          <w:rFonts w:ascii="Calibri Light" w:hAnsi="Calibri Light" w:cs="Calibri Light"/>
        </w:rPr>
        <w:t>stejně jako jiné své mimořádné příjmy a část výtěžku zpeněžení majetku náležejícího do společného jmění manželů, použít k mimořádným splátkám nad rámec splátkového kalendáře,</w:t>
      </w:r>
    </w:p>
    <w:p w:rsidR="00DC6314" w:rsidRPr="00FB1206" w:rsidRDefault="00DC6314" w:rsidP="00CF7B7C">
      <w:pPr>
        <w:pStyle w:val="Odstavecseseznamem"/>
        <w:numPr>
          <w:ilvl w:val="1"/>
          <w:numId w:val="18"/>
        </w:numPr>
        <w:jc w:val="both"/>
        <w:rPr>
          <w:rFonts w:ascii="Calibri Light" w:hAnsi="Calibri Light" w:cs="Calibri Light"/>
        </w:rPr>
      </w:pPr>
      <w:r w:rsidRPr="00FB1206">
        <w:rPr>
          <w:rFonts w:ascii="Calibri Light" w:hAnsi="Calibri Light" w:cs="Calibri Light"/>
        </w:rPr>
        <w:t>bez zbytečného odkladu oznámit insolvenčnímu soudu, insolvenčnímu správci a věřitelskému výboru každou změnu svého bydliště nebo sídla a zaměstnání,</w:t>
      </w:r>
    </w:p>
    <w:p w:rsidR="00DC6314" w:rsidRPr="00FB1206" w:rsidRDefault="00DC6314" w:rsidP="00CF7B7C">
      <w:pPr>
        <w:pStyle w:val="Odstavecseseznamem"/>
        <w:numPr>
          <w:ilvl w:val="1"/>
          <w:numId w:val="18"/>
        </w:numPr>
        <w:jc w:val="both"/>
        <w:rPr>
          <w:rFonts w:ascii="Calibri Light" w:hAnsi="Calibri Light" w:cs="Calibri Light"/>
        </w:rPr>
      </w:pPr>
      <w:r w:rsidRPr="00FB1206">
        <w:rPr>
          <w:rFonts w:ascii="Calibri Light" w:hAnsi="Calibri Light" w:cs="Calibri Light"/>
        </w:rPr>
        <w:t>vždy k 15. březnu a k 15. září kalendářního roku předložit insolvenčnímu soudu, přehled svých příjmů za uplynulých 6 kalendářních měsíců, neurčí-li insolvenční soud v usnesení o schválení oddlužení jinou dobu předkládání; insolvenční soud může v usnesení o schválení oddlužení stanovit i to, že přehled příjmů bude dlužník předkládat,</w:t>
      </w:r>
    </w:p>
    <w:p w:rsidR="00DC6314" w:rsidRPr="00FB1206" w:rsidRDefault="00DC6314" w:rsidP="00CF7B7C">
      <w:pPr>
        <w:pStyle w:val="Odstavecseseznamem"/>
        <w:numPr>
          <w:ilvl w:val="1"/>
          <w:numId w:val="18"/>
        </w:numPr>
        <w:jc w:val="both"/>
        <w:rPr>
          <w:rFonts w:ascii="Calibri Light" w:hAnsi="Calibri Light" w:cs="Calibri Light"/>
        </w:rPr>
      </w:pPr>
      <w:r w:rsidRPr="00FB1206">
        <w:rPr>
          <w:rFonts w:ascii="Calibri Light" w:hAnsi="Calibri Light" w:cs="Calibri Light"/>
        </w:rPr>
        <w:t>nezatajovat žádný ze svých příjmů a na žádost insolvenčního soudu, insolvenčního správce nebo věřitelského výboru předložit k nahlédnutí svá daňová přiznání za období trvání účinků schválení oddlužení,</w:t>
      </w:r>
    </w:p>
    <w:p w:rsidR="00DC6314" w:rsidRPr="00FB1206" w:rsidRDefault="00DC6314" w:rsidP="00CF7B7C">
      <w:pPr>
        <w:pStyle w:val="Odstavecseseznamem"/>
        <w:numPr>
          <w:ilvl w:val="1"/>
          <w:numId w:val="18"/>
        </w:numPr>
        <w:jc w:val="both"/>
        <w:rPr>
          <w:rFonts w:ascii="Calibri Light" w:hAnsi="Calibri Light" w:cs="Calibri Light"/>
        </w:rPr>
      </w:pPr>
      <w:r w:rsidRPr="00FB1206">
        <w:rPr>
          <w:rFonts w:ascii="Calibri Light" w:hAnsi="Calibri Light" w:cs="Calibri Light"/>
        </w:rPr>
        <w:t>neposkytovat nikomu z věřitelů žádné zvláštní výhody,</w:t>
      </w:r>
    </w:p>
    <w:p w:rsidR="00DC6314" w:rsidRPr="00FB1206" w:rsidRDefault="00DC6314" w:rsidP="00CF7B7C">
      <w:pPr>
        <w:pStyle w:val="Odstavecseseznamem"/>
        <w:numPr>
          <w:ilvl w:val="1"/>
          <w:numId w:val="18"/>
        </w:numPr>
        <w:jc w:val="both"/>
        <w:rPr>
          <w:rFonts w:ascii="Calibri Light" w:hAnsi="Calibri Light" w:cs="Calibri Light"/>
        </w:rPr>
      </w:pPr>
      <w:r w:rsidRPr="00FB1206">
        <w:rPr>
          <w:rFonts w:ascii="Calibri Light" w:hAnsi="Calibri Light" w:cs="Calibri Light"/>
        </w:rPr>
        <w:t>nepřijímat na sebe nové závazky, které by nemohl v době jejich splatnosti splnit,</w:t>
      </w:r>
    </w:p>
    <w:p w:rsidR="00DC6314" w:rsidRPr="00FB1206" w:rsidRDefault="00DC6314" w:rsidP="00CF7B7C">
      <w:pPr>
        <w:pStyle w:val="Odstavecseseznamem"/>
        <w:numPr>
          <w:ilvl w:val="1"/>
          <w:numId w:val="18"/>
        </w:numPr>
        <w:jc w:val="both"/>
        <w:rPr>
          <w:rFonts w:ascii="Calibri Light" w:hAnsi="Calibri Light" w:cs="Calibri Light"/>
        </w:rPr>
      </w:pPr>
      <w:r w:rsidRPr="00FB1206">
        <w:rPr>
          <w:rFonts w:ascii="Calibri Light" w:hAnsi="Calibri Light" w:cs="Calibri Light"/>
        </w:rPr>
        <w:t>vynaložit veškeré úsilí, které po něm lze spravedlivě požadovat, k plnému uspokojení pohledávek svých věřitelů,</w:t>
      </w:r>
    </w:p>
    <w:p w:rsidR="00667152" w:rsidRPr="00FB1206" w:rsidRDefault="00667152" w:rsidP="00CF7B7C">
      <w:pPr>
        <w:pStyle w:val="Odstavecseseznamem"/>
        <w:numPr>
          <w:ilvl w:val="1"/>
          <w:numId w:val="18"/>
        </w:numPr>
        <w:jc w:val="both"/>
        <w:rPr>
          <w:rFonts w:ascii="Calibri Light" w:hAnsi="Calibri Light" w:cs="Calibri Light"/>
        </w:rPr>
      </w:pPr>
      <w:r w:rsidRPr="00FB1206">
        <w:rPr>
          <w:rFonts w:ascii="Calibri Light" w:hAnsi="Calibri Light" w:cs="Calibri Light"/>
        </w:rPr>
        <w:t>zvláštních povinnosti podnikatelů dokládat příjmy v oddlužení,</w:t>
      </w:r>
    </w:p>
    <w:p w:rsidR="00CF7B7C" w:rsidRPr="00FB1206" w:rsidRDefault="00CF7B7C" w:rsidP="00CF7B7C">
      <w:pPr>
        <w:pStyle w:val="Odstavecseseznamem"/>
        <w:ind w:left="792"/>
        <w:jc w:val="both"/>
        <w:rPr>
          <w:rFonts w:ascii="Calibri Light" w:hAnsi="Calibri Light" w:cs="Calibri Light"/>
        </w:rPr>
      </w:pPr>
    </w:p>
    <w:p w:rsidR="00DC6314" w:rsidRPr="00CF7B7C" w:rsidRDefault="00DC6314" w:rsidP="00CF7B7C">
      <w:pPr>
        <w:pStyle w:val="Odstavecseseznamem"/>
        <w:numPr>
          <w:ilvl w:val="0"/>
          <w:numId w:val="18"/>
        </w:numPr>
        <w:jc w:val="both"/>
        <w:rPr>
          <w:rFonts w:ascii="Calibri Light" w:hAnsi="Calibri Light" w:cs="Calibri Light"/>
          <w:sz w:val="20"/>
        </w:rPr>
      </w:pPr>
      <w:r w:rsidRPr="00FB1206">
        <w:rPr>
          <w:rFonts w:ascii="Calibri Light" w:hAnsi="Calibri Light" w:cs="Calibri Light"/>
          <w:b/>
        </w:rPr>
        <w:t>n</w:t>
      </w:r>
      <w:r w:rsidR="00D30E55" w:rsidRPr="00FB1206">
        <w:rPr>
          <w:rFonts w:ascii="Calibri Light" w:hAnsi="Calibri Light" w:cs="Calibri Light"/>
          <w:b/>
        </w:rPr>
        <w:t>ezbytnosti</w:t>
      </w:r>
      <w:r w:rsidRPr="00FB1206">
        <w:rPr>
          <w:rFonts w:ascii="Calibri Light" w:hAnsi="Calibri Light" w:cs="Calibri Light"/>
          <w:b/>
        </w:rPr>
        <w:t xml:space="preserve"> aktivní spolupráce </w:t>
      </w:r>
      <w:r w:rsidR="00D30E55" w:rsidRPr="00FB1206">
        <w:rPr>
          <w:rFonts w:ascii="Calibri Light" w:hAnsi="Calibri Light" w:cs="Calibri Light"/>
          <w:b/>
        </w:rPr>
        <w:t>dlužníka</w:t>
      </w:r>
      <w:r w:rsidRPr="00FB1206">
        <w:rPr>
          <w:rFonts w:ascii="Calibri Light" w:hAnsi="Calibri Light" w:cs="Calibri Light"/>
        </w:rPr>
        <w:t xml:space="preserve"> při </w:t>
      </w:r>
      <w:r w:rsidR="00D30E55" w:rsidRPr="00FB1206">
        <w:rPr>
          <w:rFonts w:ascii="Calibri Light" w:hAnsi="Calibri Light" w:cs="Calibri Light"/>
        </w:rPr>
        <w:t>oddlužení s </w:t>
      </w:r>
      <w:r w:rsidR="00D30E55" w:rsidRPr="00FB1206">
        <w:rPr>
          <w:rFonts w:ascii="Calibri Light" w:hAnsi="Calibri Light" w:cs="Calibri Light"/>
          <w:b/>
        </w:rPr>
        <w:t>insolvenčním soudem</w:t>
      </w:r>
      <w:r w:rsidR="00D30E55" w:rsidRPr="00FB1206">
        <w:rPr>
          <w:rFonts w:ascii="Calibri Light" w:hAnsi="Calibri Light" w:cs="Calibri Light"/>
        </w:rPr>
        <w:t xml:space="preserve"> a </w:t>
      </w:r>
      <w:r w:rsidR="00D30E55" w:rsidRPr="00FB1206">
        <w:rPr>
          <w:rFonts w:ascii="Calibri Light" w:hAnsi="Calibri Light" w:cs="Calibri Light"/>
          <w:b/>
        </w:rPr>
        <w:t>insolvenčním správcem</w:t>
      </w:r>
      <w:r w:rsidRPr="00FB1206">
        <w:rPr>
          <w:rFonts w:ascii="Calibri Light" w:hAnsi="Calibri Light" w:cs="Calibri Light"/>
        </w:rPr>
        <w:t xml:space="preserve"> </w:t>
      </w:r>
      <w:r w:rsidR="00D30E55" w:rsidRPr="00FB1206">
        <w:rPr>
          <w:rFonts w:ascii="Calibri Light" w:hAnsi="Calibri Light" w:cs="Calibri Light"/>
        </w:rPr>
        <w:t>po</w:t>
      </w:r>
      <w:r w:rsidRPr="00FB1206">
        <w:rPr>
          <w:rFonts w:ascii="Calibri Light" w:hAnsi="Calibri Light" w:cs="Calibri Light"/>
        </w:rPr>
        <w:t xml:space="preserve"> podání </w:t>
      </w:r>
      <w:r w:rsidR="00D30E55" w:rsidRPr="00FB1206">
        <w:rPr>
          <w:rFonts w:ascii="Calibri Light" w:hAnsi="Calibri Light" w:cs="Calibri Light"/>
        </w:rPr>
        <w:t xml:space="preserve">návrhu na povolení oddlužení a </w:t>
      </w:r>
      <w:r w:rsidRPr="00FB1206">
        <w:rPr>
          <w:rFonts w:ascii="Calibri Light" w:hAnsi="Calibri Light" w:cs="Calibri Light"/>
        </w:rPr>
        <w:t>v průběhu celého insolvenčního řízení.</w:t>
      </w:r>
    </w:p>
    <w:p w:rsidR="00C22890" w:rsidRDefault="00C22890" w:rsidP="00A85EC0">
      <w:pPr>
        <w:autoSpaceDE w:val="0"/>
        <w:spacing w:after="0"/>
        <w:jc w:val="both"/>
        <w:rPr>
          <w:rFonts w:ascii="Calibri Light" w:eastAsia="ArialMT" w:hAnsi="Calibri Light" w:cs="ArialMT"/>
          <w:sz w:val="16"/>
          <w:szCs w:val="16"/>
        </w:rPr>
      </w:pPr>
    </w:p>
    <w:p w:rsidR="00C22890" w:rsidRDefault="00C22890" w:rsidP="00A85EC0">
      <w:pPr>
        <w:autoSpaceDE w:val="0"/>
        <w:spacing w:after="0"/>
        <w:jc w:val="both"/>
        <w:rPr>
          <w:rFonts w:ascii="Calibri Light" w:eastAsia="ArialMT" w:hAnsi="Calibri Light" w:cs="ArialMT"/>
          <w:sz w:val="16"/>
          <w:szCs w:val="16"/>
        </w:rPr>
      </w:pPr>
    </w:p>
    <w:p w:rsidR="002247E5" w:rsidRDefault="002247E5" w:rsidP="00A85EC0">
      <w:pPr>
        <w:autoSpaceDE w:val="0"/>
        <w:spacing w:after="0"/>
        <w:jc w:val="both"/>
        <w:rPr>
          <w:rFonts w:ascii="Calibri Light" w:eastAsia="ArialMT" w:hAnsi="Calibri Light" w:cs="ArialMT"/>
          <w:sz w:val="16"/>
          <w:szCs w:val="16"/>
        </w:rPr>
      </w:pPr>
    </w:p>
    <w:p w:rsidR="002247E5" w:rsidRDefault="002247E5" w:rsidP="00A85EC0">
      <w:pPr>
        <w:autoSpaceDE w:val="0"/>
        <w:spacing w:after="0"/>
        <w:jc w:val="both"/>
        <w:rPr>
          <w:rFonts w:ascii="Calibri Light" w:eastAsia="ArialMT" w:hAnsi="Calibri Light" w:cs="ArialMT"/>
          <w:sz w:val="16"/>
          <w:szCs w:val="16"/>
        </w:rPr>
      </w:pPr>
    </w:p>
    <w:p w:rsidR="002247E5" w:rsidRDefault="002247E5" w:rsidP="00A85EC0">
      <w:pPr>
        <w:autoSpaceDE w:val="0"/>
        <w:spacing w:after="0"/>
        <w:jc w:val="both"/>
        <w:rPr>
          <w:rFonts w:ascii="Calibri Light" w:eastAsia="ArialMT" w:hAnsi="Calibri Light" w:cs="ArialMT"/>
          <w:sz w:val="16"/>
          <w:szCs w:val="16"/>
        </w:rPr>
      </w:pPr>
    </w:p>
    <w:p w:rsidR="002247E5" w:rsidRDefault="002247E5" w:rsidP="00A85EC0">
      <w:pPr>
        <w:autoSpaceDE w:val="0"/>
        <w:spacing w:after="0"/>
        <w:jc w:val="both"/>
        <w:rPr>
          <w:rFonts w:ascii="Calibri Light" w:eastAsia="ArialMT" w:hAnsi="Calibri Light" w:cs="ArialMT"/>
          <w:sz w:val="16"/>
          <w:szCs w:val="16"/>
        </w:rPr>
      </w:pPr>
    </w:p>
    <w:p w:rsidR="00F712CA" w:rsidRPr="00483907" w:rsidRDefault="00F712CA" w:rsidP="002247E5">
      <w:pPr>
        <w:autoSpaceDE w:val="0"/>
        <w:spacing w:after="0"/>
        <w:rPr>
          <w:rFonts w:ascii="Calibri Light" w:eastAsia="ArialMT" w:hAnsi="Calibri Light" w:cs="ArialMT"/>
          <w:b/>
          <w:sz w:val="16"/>
          <w:szCs w:val="16"/>
        </w:rPr>
      </w:pPr>
    </w:p>
    <w:p w:rsidR="00051704" w:rsidRDefault="00051704" w:rsidP="002247E5">
      <w:pPr>
        <w:pBdr>
          <w:top w:val="single" w:sz="4" w:space="1" w:color="auto"/>
          <w:left w:val="single" w:sz="4" w:space="4" w:color="auto"/>
          <w:bottom w:val="single" w:sz="4" w:space="1" w:color="auto"/>
          <w:right w:val="single" w:sz="4" w:space="4" w:color="auto"/>
        </w:pBdr>
        <w:autoSpaceDE w:val="0"/>
        <w:spacing w:after="0"/>
        <w:rPr>
          <w:rFonts w:ascii="Calibri Light" w:eastAsia="ArialMT" w:hAnsi="Calibri Light" w:cs="ArialMT"/>
          <w:b/>
          <w:sz w:val="16"/>
          <w:szCs w:val="16"/>
        </w:rPr>
      </w:pPr>
    </w:p>
    <w:p w:rsidR="00062615" w:rsidRPr="00483907" w:rsidRDefault="00062615" w:rsidP="002247E5">
      <w:pPr>
        <w:pBdr>
          <w:top w:val="single" w:sz="4" w:space="1" w:color="auto"/>
          <w:left w:val="single" w:sz="4" w:space="4" w:color="auto"/>
          <w:bottom w:val="single" w:sz="4" w:space="1" w:color="auto"/>
          <w:right w:val="single" w:sz="4" w:space="4" w:color="auto"/>
        </w:pBdr>
        <w:autoSpaceDE w:val="0"/>
        <w:spacing w:after="0"/>
        <w:rPr>
          <w:rFonts w:ascii="Calibri Light" w:eastAsia="ArialMT" w:hAnsi="Calibri Light" w:cs="ArialMT"/>
          <w:b/>
          <w:sz w:val="16"/>
          <w:szCs w:val="16"/>
        </w:rPr>
      </w:pPr>
      <w:r w:rsidRPr="00483907">
        <w:rPr>
          <w:rFonts w:ascii="Calibri Light" w:eastAsia="ArialMT" w:hAnsi="Calibri Light" w:cs="ArialMT"/>
          <w:b/>
          <w:sz w:val="16"/>
          <w:szCs w:val="16"/>
        </w:rPr>
        <w:t>Prohlašuji</w:t>
      </w:r>
      <w:r w:rsidR="00F712CA" w:rsidRPr="00483907">
        <w:rPr>
          <w:rFonts w:ascii="Calibri Light" w:eastAsia="ArialMT" w:hAnsi="Calibri Light" w:cs="ArialMT"/>
          <w:b/>
          <w:sz w:val="16"/>
          <w:szCs w:val="16"/>
        </w:rPr>
        <w:t>/prohlašujeme</w:t>
      </w:r>
      <w:r w:rsidRPr="00483907">
        <w:rPr>
          <w:rFonts w:ascii="Calibri Light" w:eastAsia="ArialMT" w:hAnsi="Calibri Light" w:cs="ArialMT"/>
          <w:b/>
          <w:sz w:val="16"/>
          <w:szCs w:val="16"/>
        </w:rPr>
        <w:t xml:space="preserve">, že jsem se s výše uvedenými </w:t>
      </w:r>
      <w:r w:rsidR="007A4952">
        <w:rPr>
          <w:rFonts w:ascii="Calibri Light" w:eastAsia="ArialMT" w:hAnsi="Calibri Light" w:cs="ArialMT"/>
          <w:b/>
          <w:sz w:val="16"/>
          <w:szCs w:val="16"/>
        </w:rPr>
        <w:t xml:space="preserve">podmínkami a průběhem insolvenčního řízení </w:t>
      </w:r>
      <w:r w:rsidRPr="00483907">
        <w:rPr>
          <w:rFonts w:ascii="Calibri Light" w:eastAsia="ArialMT" w:hAnsi="Calibri Light" w:cs="ArialMT"/>
          <w:b/>
          <w:sz w:val="16"/>
          <w:szCs w:val="16"/>
        </w:rPr>
        <w:t>seznámil</w:t>
      </w:r>
      <w:r w:rsidR="002967A8" w:rsidRPr="00483907">
        <w:rPr>
          <w:rFonts w:ascii="Calibri Light" w:eastAsia="ArialMT" w:hAnsi="Calibri Light" w:cs="ArialMT"/>
          <w:b/>
          <w:sz w:val="16"/>
          <w:szCs w:val="16"/>
        </w:rPr>
        <w:t>/a</w:t>
      </w:r>
      <w:r w:rsidR="007A4952">
        <w:rPr>
          <w:rFonts w:ascii="Calibri Light" w:eastAsia="ArialMT" w:hAnsi="Calibri Light" w:cs="ArialMT"/>
          <w:b/>
          <w:sz w:val="16"/>
          <w:szCs w:val="16"/>
        </w:rPr>
        <w:t xml:space="preserve"> a informacím rozumím</w:t>
      </w:r>
      <w:r w:rsidRPr="00483907">
        <w:rPr>
          <w:rFonts w:ascii="Calibri Light" w:eastAsia="ArialMT" w:hAnsi="Calibri Light" w:cs="ArialMT"/>
          <w:b/>
          <w:sz w:val="16"/>
          <w:szCs w:val="16"/>
        </w:rPr>
        <w:t>.</w:t>
      </w:r>
    </w:p>
    <w:p w:rsidR="00D70A2F" w:rsidRPr="00483907" w:rsidRDefault="00D70A2F" w:rsidP="002247E5">
      <w:pPr>
        <w:pBdr>
          <w:top w:val="single" w:sz="4" w:space="1" w:color="auto"/>
          <w:left w:val="single" w:sz="4" w:space="4" w:color="auto"/>
          <w:bottom w:val="single" w:sz="4" w:space="1" w:color="auto"/>
          <w:right w:val="single" w:sz="4" w:space="4" w:color="auto"/>
        </w:pBdr>
        <w:autoSpaceDE w:val="0"/>
        <w:spacing w:after="0"/>
        <w:rPr>
          <w:rFonts w:ascii="Calibri Light" w:eastAsia="ArialMT" w:hAnsi="Calibri Light" w:cs="ArialMT"/>
          <w:sz w:val="16"/>
          <w:szCs w:val="16"/>
        </w:rPr>
      </w:pPr>
    </w:p>
    <w:p w:rsidR="0067212A" w:rsidRPr="00483907" w:rsidRDefault="00677EA2" w:rsidP="002247E5">
      <w:pPr>
        <w:pBdr>
          <w:top w:val="single" w:sz="4" w:space="1" w:color="auto"/>
          <w:left w:val="single" w:sz="4" w:space="4" w:color="auto"/>
          <w:bottom w:val="single" w:sz="4" w:space="1" w:color="auto"/>
          <w:right w:val="single" w:sz="4" w:space="4" w:color="auto"/>
        </w:pBdr>
        <w:autoSpaceDE w:val="0"/>
        <w:spacing w:after="0"/>
        <w:rPr>
          <w:rFonts w:ascii="Calibri Light" w:eastAsia="ArialMT" w:hAnsi="Calibri Light" w:cs="ArialMT"/>
          <w:sz w:val="16"/>
          <w:szCs w:val="16"/>
        </w:rPr>
      </w:pPr>
      <w:r w:rsidRPr="00483907">
        <w:rPr>
          <w:rFonts w:ascii="Calibri Light" w:eastAsia="ArialMT" w:hAnsi="Calibri Light" w:cs="ArialMT"/>
          <w:sz w:val="16"/>
          <w:szCs w:val="16"/>
        </w:rPr>
        <w:t>D</w:t>
      </w:r>
      <w:r w:rsidR="0067212A" w:rsidRPr="00483907">
        <w:rPr>
          <w:rFonts w:ascii="Calibri Light" w:eastAsia="ArialMT" w:hAnsi="Calibri Light" w:cs="ArialMT"/>
          <w:sz w:val="16"/>
          <w:szCs w:val="16"/>
        </w:rPr>
        <w:t>ne ………………………………</w:t>
      </w:r>
      <w:r w:rsidR="0067212A" w:rsidRPr="00483907">
        <w:rPr>
          <w:rFonts w:ascii="Calibri Light" w:eastAsia="ArialMT" w:hAnsi="Calibri Light" w:cs="ArialMT"/>
          <w:sz w:val="16"/>
          <w:szCs w:val="16"/>
        </w:rPr>
        <w:tab/>
      </w:r>
      <w:r w:rsidR="0067212A" w:rsidRPr="00483907">
        <w:rPr>
          <w:rFonts w:ascii="Calibri Light" w:eastAsia="ArialMT" w:hAnsi="Calibri Light" w:cs="ArialMT"/>
          <w:sz w:val="16"/>
          <w:szCs w:val="16"/>
        </w:rPr>
        <w:tab/>
      </w:r>
      <w:r w:rsidR="0067212A" w:rsidRPr="00483907">
        <w:rPr>
          <w:rFonts w:ascii="Calibri Light" w:eastAsia="ArialMT" w:hAnsi="Calibri Light" w:cs="ArialMT"/>
          <w:sz w:val="16"/>
          <w:szCs w:val="16"/>
        </w:rPr>
        <w:tab/>
      </w:r>
      <w:r w:rsidR="0067212A" w:rsidRPr="00483907">
        <w:rPr>
          <w:rFonts w:ascii="Calibri Light" w:eastAsia="ArialMT" w:hAnsi="Calibri Light" w:cs="ArialMT"/>
          <w:b/>
          <w:sz w:val="16"/>
          <w:szCs w:val="16"/>
        </w:rPr>
        <w:t>PODPIS KLIENTA</w:t>
      </w:r>
      <w:r w:rsidR="0067212A" w:rsidRPr="00483907">
        <w:rPr>
          <w:rFonts w:ascii="Calibri Light" w:eastAsia="ArialMT" w:hAnsi="Calibri Light" w:cs="ArialMT"/>
          <w:sz w:val="16"/>
          <w:szCs w:val="16"/>
        </w:rPr>
        <w:t xml:space="preserve">: </w:t>
      </w:r>
      <w:r w:rsidR="00456B90" w:rsidRPr="00483907">
        <w:rPr>
          <w:rFonts w:ascii="Calibri Light" w:eastAsia="ArialMT" w:hAnsi="Calibri Light" w:cs="ArialMT"/>
          <w:sz w:val="16"/>
          <w:szCs w:val="16"/>
        </w:rPr>
        <w:tab/>
      </w:r>
      <w:r w:rsidR="00456B90" w:rsidRPr="00483907">
        <w:rPr>
          <w:rFonts w:ascii="Calibri Light" w:eastAsia="ArialMT" w:hAnsi="Calibri Light" w:cs="ArialMT"/>
          <w:sz w:val="16"/>
          <w:szCs w:val="16"/>
        </w:rPr>
        <w:tab/>
        <w:t>………………………………………………………………</w:t>
      </w:r>
    </w:p>
    <w:p w:rsidR="0067212A" w:rsidRPr="00483907" w:rsidRDefault="0067212A" w:rsidP="002247E5">
      <w:pPr>
        <w:pBdr>
          <w:top w:val="single" w:sz="4" w:space="1" w:color="auto"/>
          <w:left w:val="single" w:sz="4" w:space="4" w:color="auto"/>
          <w:bottom w:val="single" w:sz="4" w:space="1" w:color="auto"/>
          <w:right w:val="single" w:sz="4" w:space="4" w:color="auto"/>
        </w:pBdr>
        <w:autoSpaceDE w:val="0"/>
        <w:spacing w:after="0"/>
        <w:rPr>
          <w:rFonts w:ascii="Calibri Light" w:eastAsia="ArialMT" w:hAnsi="Calibri Light" w:cs="ArialMT"/>
          <w:sz w:val="16"/>
          <w:szCs w:val="16"/>
        </w:rPr>
      </w:pPr>
      <w:r w:rsidRPr="00483907">
        <w:rPr>
          <w:rFonts w:ascii="Calibri Light" w:eastAsia="ArialMT" w:hAnsi="Calibri Light" w:cs="ArialMT"/>
          <w:sz w:val="16"/>
          <w:szCs w:val="16"/>
        </w:rPr>
        <w:tab/>
      </w:r>
      <w:r w:rsidRPr="00483907">
        <w:rPr>
          <w:rFonts w:ascii="Calibri Light" w:eastAsia="ArialMT" w:hAnsi="Calibri Light" w:cs="ArialMT"/>
          <w:sz w:val="16"/>
          <w:szCs w:val="16"/>
        </w:rPr>
        <w:tab/>
      </w:r>
      <w:r w:rsidRPr="00483907">
        <w:rPr>
          <w:rFonts w:ascii="Calibri Light" w:eastAsia="ArialMT" w:hAnsi="Calibri Light" w:cs="ArialMT"/>
          <w:sz w:val="16"/>
          <w:szCs w:val="16"/>
        </w:rPr>
        <w:tab/>
      </w:r>
      <w:r w:rsidRPr="00483907">
        <w:rPr>
          <w:rFonts w:ascii="Calibri Light" w:eastAsia="ArialMT" w:hAnsi="Calibri Light" w:cs="ArialMT"/>
          <w:sz w:val="16"/>
          <w:szCs w:val="16"/>
        </w:rPr>
        <w:tab/>
      </w:r>
      <w:r w:rsidRPr="00483907">
        <w:rPr>
          <w:rFonts w:ascii="Calibri Light" w:eastAsia="ArialMT" w:hAnsi="Calibri Light" w:cs="ArialMT"/>
          <w:sz w:val="16"/>
          <w:szCs w:val="16"/>
        </w:rPr>
        <w:tab/>
        <w:t>(jednotlivec/manžel)</w:t>
      </w:r>
    </w:p>
    <w:p w:rsidR="0067212A" w:rsidRPr="00483907" w:rsidRDefault="0067212A" w:rsidP="002247E5">
      <w:pPr>
        <w:pBdr>
          <w:top w:val="single" w:sz="4" w:space="1" w:color="auto"/>
          <w:left w:val="single" w:sz="4" w:space="4" w:color="auto"/>
          <w:bottom w:val="single" w:sz="4" w:space="1" w:color="auto"/>
          <w:right w:val="single" w:sz="4" w:space="4" w:color="auto"/>
        </w:pBdr>
        <w:autoSpaceDE w:val="0"/>
        <w:spacing w:after="0"/>
        <w:rPr>
          <w:rFonts w:ascii="Calibri Light" w:eastAsia="ArialMT" w:hAnsi="Calibri Light" w:cs="ArialMT"/>
          <w:sz w:val="16"/>
          <w:szCs w:val="16"/>
        </w:rPr>
      </w:pPr>
    </w:p>
    <w:p w:rsidR="0067212A" w:rsidRPr="00483907" w:rsidRDefault="00677EA2" w:rsidP="002247E5">
      <w:pPr>
        <w:pBdr>
          <w:top w:val="single" w:sz="4" w:space="1" w:color="auto"/>
          <w:left w:val="single" w:sz="4" w:space="4" w:color="auto"/>
          <w:bottom w:val="single" w:sz="4" w:space="1" w:color="auto"/>
          <w:right w:val="single" w:sz="4" w:space="4" w:color="auto"/>
        </w:pBdr>
        <w:autoSpaceDE w:val="0"/>
        <w:spacing w:after="0"/>
        <w:rPr>
          <w:rFonts w:ascii="Calibri Light" w:eastAsia="ArialMT" w:hAnsi="Calibri Light" w:cs="ArialMT"/>
          <w:sz w:val="16"/>
          <w:szCs w:val="16"/>
        </w:rPr>
      </w:pPr>
      <w:r w:rsidRPr="00483907">
        <w:rPr>
          <w:rFonts w:ascii="Calibri Light" w:eastAsia="ArialMT" w:hAnsi="Calibri Light" w:cs="ArialMT"/>
          <w:sz w:val="16"/>
          <w:szCs w:val="16"/>
        </w:rPr>
        <w:t xml:space="preserve">Dne </w:t>
      </w:r>
      <w:r w:rsidR="0067212A" w:rsidRPr="00483907">
        <w:rPr>
          <w:rFonts w:ascii="Calibri Light" w:eastAsia="ArialMT" w:hAnsi="Calibri Light" w:cs="ArialMT"/>
          <w:sz w:val="16"/>
          <w:szCs w:val="16"/>
        </w:rPr>
        <w:t>………………………………</w:t>
      </w:r>
      <w:r w:rsidR="0067212A" w:rsidRPr="00483907">
        <w:rPr>
          <w:rFonts w:ascii="Calibri Light" w:eastAsia="ArialMT" w:hAnsi="Calibri Light" w:cs="ArialMT"/>
          <w:sz w:val="16"/>
          <w:szCs w:val="16"/>
        </w:rPr>
        <w:tab/>
      </w:r>
      <w:r w:rsidR="0067212A" w:rsidRPr="00483907">
        <w:rPr>
          <w:rFonts w:ascii="Calibri Light" w:eastAsia="ArialMT" w:hAnsi="Calibri Light" w:cs="ArialMT"/>
          <w:sz w:val="16"/>
          <w:szCs w:val="16"/>
        </w:rPr>
        <w:tab/>
      </w:r>
      <w:r w:rsidR="0067212A" w:rsidRPr="00483907">
        <w:rPr>
          <w:rFonts w:ascii="Calibri Light" w:eastAsia="ArialMT" w:hAnsi="Calibri Light" w:cs="ArialMT"/>
          <w:sz w:val="16"/>
          <w:szCs w:val="16"/>
        </w:rPr>
        <w:tab/>
      </w:r>
      <w:r w:rsidR="0067212A" w:rsidRPr="00483907">
        <w:rPr>
          <w:rFonts w:ascii="Calibri Light" w:eastAsia="ArialMT" w:hAnsi="Calibri Light" w:cs="ArialMT"/>
          <w:b/>
          <w:sz w:val="16"/>
          <w:szCs w:val="16"/>
        </w:rPr>
        <w:t>PODPIS KLIENTA</w:t>
      </w:r>
      <w:r w:rsidR="0067212A" w:rsidRPr="00483907">
        <w:rPr>
          <w:rFonts w:ascii="Calibri Light" w:eastAsia="ArialMT" w:hAnsi="Calibri Light" w:cs="ArialMT"/>
          <w:sz w:val="16"/>
          <w:szCs w:val="16"/>
        </w:rPr>
        <w:t xml:space="preserve">: </w:t>
      </w:r>
      <w:r w:rsidR="00456B90" w:rsidRPr="00483907">
        <w:rPr>
          <w:rFonts w:ascii="Calibri Light" w:eastAsia="ArialMT" w:hAnsi="Calibri Light" w:cs="ArialMT"/>
          <w:sz w:val="16"/>
          <w:szCs w:val="16"/>
        </w:rPr>
        <w:tab/>
      </w:r>
      <w:r w:rsidR="00456B90" w:rsidRPr="00483907">
        <w:rPr>
          <w:rFonts w:ascii="Calibri Light" w:eastAsia="ArialMT" w:hAnsi="Calibri Light" w:cs="ArialMT"/>
          <w:sz w:val="16"/>
          <w:szCs w:val="16"/>
        </w:rPr>
        <w:tab/>
        <w:t>………………………………………………………………</w:t>
      </w:r>
    </w:p>
    <w:p w:rsidR="00DA6EC0" w:rsidRDefault="0067212A" w:rsidP="002247E5">
      <w:pPr>
        <w:pBdr>
          <w:top w:val="single" w:sz="4" w:space="1" w:color="auto"/>
          <w:left w:val="single" w:sz="4" w:space="4" w:color="auto"/>
          <w:bottom w:val="single" w:sz="4" w:space="1" w:color="auto"/>
          <w:right w:val="single" w:sz="4" w:space="4" w:color="auto"/>
        </w:pBdr>
        <w:autoSpaceDE w:val="0"/>
        <w:spacing w:after="0"/>
        <w:rPr>
          <w:rFonts w:ascii="Calibri Light" w:eastAsia="ArialMT" w:hAnsi="Calibri Light" w:cs="ArialMT"/>
          <w:sz w:val="16"/>
          <w:szCs w:val="16"/>
        </w:rPr>
      </w:pPr>
      <w:r w:rsidRPr="00483907">
        <w:rPr>
          <w:rFonts w:ascii="Calibri Light" w:eastAsia="ArialMT" w:hAnsi="Calibri Light" w:cs="ArialMT"/>
          <w:sz w:val="16"/>
          <w:szCs w:val="16"/>
        </w:rPr>
        <w:tab/>
      </w:r>
      <w:r w:rsidRPr="00483907">
        <w:rPr>
          <w:rFonts w:ascii="Calibri Light" w:eastAsia="ArialMT" w:hAnsi="Calibri Light" w:cs="ArialMT"/>
          <w:sz w:val="16"/>
          <w:szCs w:val="16"/>
        </w:rPr>
        <w:tab/>
      </w:r>
      <w:r w:rsidRPr="00483907">
        <w:rPr>
          <w:rFonts w:ascii="Calibri Light" w:eastAsia="ArialMT" w:hAnsi="Calibri Light" w:cs="ArialMT"/>
          <w:sz w:val="16"/>
          <w:szCs w:val="16"/>
        </w:rPr>
        <w:tab/>
      </w:r>
      <w:r w:rsidRPr="00483907">
        <w:rPr>
          <w:rFonts w:ascii="Calibri Light" w:eastAsia="ArialMT" w:hAnsi="Calibri Light" w:cs="ArialMT"/>
          <w:sz w:val="16"/>
          <w:szCs w:val="16"/>
        </w:rPr>
        <w:tab/>
      </w:r>
      <w:r w:rsidRPr="00483907">
        <w:rPr>
          <w:rFonts w:ascii="Calibri Light" w:eastAsia="ArialMT" w:hAnsi="Calibri Light" w:cs="ArialMT"/>
          <w:sz w:val="16"/>
          <w:szCs w:val="16"/>
        </w:rPr>
        <w:tab/>
        <w:t>(manželka)</w:t>
      </w:r>
    </w:p>
    <w:p w:rsidR="00FB3A87" w:rsidRDefault="00FB3A87" w:rsidP="002247E5">
      <w:pPr>
        <w:pBdr>
          <w:top w:val="single" w:sz="4" w:space="1" w:color="auto"/>
          <w:left w:val="single" w:sz="4" w:space="4" w:color="auto"/>
          <w:bottom w:val="single" w:sz="4" w:space="1" w:color="auto"/>
          <w:right w:val="single" w:sz="4" w:space="4" w:color="auto"/>
        </w:pBdr>
        <w:autoSpaceDE w:val="0"/>
        <w:spacing w:after="0"/>
        <w:rPr>
          <w:rFonts w:ascii="Calibri Light" w:eastAsia="ArialMT" w:hAnsi="Calibri Light" w:cs="ArialMT"/>
          <w:sz w:val="16"/>
          <w:szCs w:val="16"/>
        </w:rPr>
      </w:pPr>
    </w:p>
    <w:p w:rsidR="00FB3A87" w:rsidRDefault="00FB3A87" w:rsidP="002247E5">
      <w:pPr>
        <w:pBdr>
          <w:top w:val="single" w:sz="4" w:space="1" w:color="auto"/>
          <w:left w:val="single" w:sz="4" w:space="4" w:color="auto"/>
          <w:bottom w:val="single" w:sz="4" w:space="1" w:color="auto"/>
          <w:right w:val="single" w:sz="4" w:space="4" w:color="auto"/>
        </w:pBdr>
        <w:autoSpaceDE w:val="0"/>
        <w:spacing w:after="0"/>
        <w:rPr>
          <w:rFonts w:ascii="Calibri Light" w:eastAsia="ArialMT" w:hAnsi="Calibri Light" w:cs="ArialMT"/>
          <w:sz w:val="16"/>
          <w:szCs w:val="16"/>
        </w:rPr>
      </w:pPr>
    </w:p>
    <w:p w:rsidR="00FB3A87" w:rsidRPr="00FB3A87" w:rsidRDefault="00FB3A87" w:rsidP="002247E5">
      <w:pPr>
        <w:pBdr>
          <w:top w:val="single" w:sz="4" w:space="1" w:color="auto"/>
          <w:left w:val="single" w:sz="4" w:space="4" w:color="auto"/>
          <w:bottom w:val="single" w:sz="4" w:space="1" w:color="auto"/>
          <w:right w:val="single" w:sz="4" w:space="4" w:color="auto"/>
        </w:pBdr>
        <w:autoSpaceDE w:val="0"/>
        <w:spacing w:after="0"/>
        <w:rPr>
          <w:rFonts w:ascii="Calibri Light" w:eastAsia="ArialMT" w:hAnsi="Calibri Light" w:cs="ArialMT"/>
          <w:sz w:val="16"/>
          <w:szCs w:val="16"/>
        </w:rPr>
      </w:pPr>
      <w:r>
        <w:rPr>
          <w:rFonts w:ascii="Calibri Light" w:eastAsia="ArialMT" w:hAnsi="Calibri Light" w:cs="ArialMT"/>
          <w:b/>
          <w:sz w:val="16"/>
          <w:szCs w:val="16"/>
        </w:rPr>
        <w:t>Poučení provedl a podpis klienta/ů na poučení ověřil:</w:t>
      </w:r>
      <w:r>
        <w:rPr>
          <w:rFonts w:ascii="Calibri Light" w:eastAsia="ArialMT" w:hAnsi="Calibri Light" w:cs="ArialMT"/>
          <w:b/>
          <w:sz w:val="16"/>
          <w:szCs w:val="16"/>
        </w:rPr>
        <w:tab/>
        <w:t xml:space="preserve">JMÉNO A PŘÍJMENÍ PRACOVNÍKA AK: </w:t>
      </w:r>
      <w:r>
        <w:rPr>
          <w:rFonts w:ascii="Calibri Light" w:eastAsia="ArialMT" w:hAnsi="Calibri Light" w:cs="ArialMT"/>
          <w:b/>
          <w:sz w:val="16"/>
          <w:szCs w:val="16"/>
        </w:rPr>
        <w:tab/>
      </w:r>
      <w:r w:rsidR="00FF3264">
        <w:rPr>
          <w:rFonts w:ascii="Calibri Light" w:eastAsia="ArialMT" w:hAnsi="Calibri Light" w:cs="ArialMT"/>
          <w:sz w:val="16"/>
          <w:szCs w:val="16"/>
        </w:rPr>
        <w:fldChar w:fldCharType="begin">
          <w:ffData>
            <w:name w:val="Text2"/>
            <w:enabled/>
            <w:calcOnExit w:val="0"/>
            <w:textInput/>
          </w:ffData>
        </w:fldChar>
      </w:r>
      <w:bookmarkStart w:id="8" w:name="Text2"/>
      <w:r w:rsidR="00FF3264">
        <w:rPr>
          <w:rFonts w:ascii="Calibri Light" w:eastAsia="ArialMT" w:hAnsi="Calibri Light" w:cs="ArialMT"/>
          <w:sz w:val="16"/>
          <w:szCs w:val="16"/>
        </w:rPr>
        <w:instrText xml:space="preserve"> FORMTEXT </w:instrText>
      </w:r>
      <w:r w:rsidR="00FF3264">
        <w:rPr>
          <w:rFonts w:ascii="Calibri Light" w:eastAsia="ArialMT" w:hAnsi="Calibri Light" w:cs="ArialMT"/>
          <w:sz w:val="16"/>
          <w:szCs w:val="16"/>
        </w:rPr>
      </w:r>
      <w:r w:rsidR="00FF3264">
        <w:rPr>
          <w:rFonts w:ascii="Calibri Light" w:eastAsia="ArialMT" w:hAnsi="Calibri Light" w:cs="ArialMT"/>
          <w:sz w:val="16"/>
          <w:szCs w:val="16"/>
        </w:rPr>
        <w:fldChar w:fldCharType="separate"/>
      </w:r>
      <w:r w:rsidR="00FF3264">
        <w:rPr>
          <w:rFonts w:ascii="Calibri Light" w:eastAsia="ArialMT" w:hAnsi="Calibri Light" w:cs="ArialMT"/>
          <w:noProof/>
          <w:sz w:val="16"/>
          <w:szCs w:val="16"/>
        </w:rPr>
        <w:t> </w:t>
      </w:r>
      <w:r w:rsidR="00FF3264">
        <w:rPr>
          <w:rFonts w:ascii="Calibri Light" w:eastAsia="ArialMT" w:hAnsi="Calibri Light" w:cs="ArialMT"/>
          <w:noProof/>
          <w:sz w:val="16"/>
          <w:szCs w:val="16"/>
        </w:rPr>
        <w:t> </w:t>
      </w:r>
      <w:r w:rsidR="00FF3264">
        <w:rPr>
          <w:rFonts w:ascii="Calibri Light" w:eastAsia="ArialMT" w:hAnsi="Calibri Light" w:cs="ArialMT"/>
          <w:noProof/>
          <w:sz w:val="16"/>
          <w:szCs w:val="16"/>
        </w:rPr>
        <w:t> </w:t>
      </w:r>
      <w:r w:rsidR="00FF3264">
        <w:rPr>
          <w:rFonts w:ascii="Calibri Light" w:eastAsia="ArialMT" w:hAnsi="Calibri Light" w:cs="ArialMT"/>
          <w:noProof/>
          <w:sz w:val="16"/>
          <w:szCs w:val="16"/>
        </w:rPr>
        <w:t> </w:t>
      </w:r>
      <w:r w:rsidR="00FF3264">
        <w:rPr>
          <w:rFonts w:ascii="Calibri Light" w:eastAsia="ArialMT" w:hAnsi="Calibri Light" w:cs="ArialMT"/>
          <w:noProof/>
          <w:sz w:val="16"/>
          <w:szCs w:val="16"/>
        </w:rPr>
        <w:t> </w:t>
      </w:r>
      <w:r w:rsidR="00FF3264">
        <w:rPr>
          <w:rFonts w:ascii="Calibri Light" w:eastAsia="ArialMT" w:hAnsi="Calibri Light" w:cs="ArialMT"/>
          <w:sz w:val="16"/>
          <w:szCs w:val="16"/>
        </w:rPr>
        <w:fldChar w:fldCharType="end"/>
      </w:r>
      <w:bookmarkEnd w:id="8"/>
    </w:p>
    <w:p w:rsidR="00FB3A87" w:rsidRDefault="00FB3A87" w:rsidP="002247E5">
      <w:pPr>
        <w:pBdr>
          <w:top w:val="single" w:sz="4" w:space="1" w:color="auto"/>
          <w:left w:val="single" w:sz="4" w:space="4" w:color="auto"/>
          <w:bottom w:val="single" w:sz="4" w:space="1" w:color="auto"/>
          <w:right w:val="single" w:sz="4" w:space="4" w:color="auto"/>
        </w:pBdr>
        <w:autoSpaceDE w:val="0"/>
        <w:spacing w:after="0"/>
        <w:rPr>
          <w:rFonts w:ascii="Calibri Light" w:eastAsia="ArialMT" w:hAnsi="Calibri Light" w:cs="ArialMT"/>
          <w:b/>
          <w:sz w:val="16"/>
          <w:szCs w:val="16"/>
        </w:rPr>
      </w:pPr>
    </w:p>
    <w:p w:rsidR="00FB3A87" w:rsidRDefault="00FB3A87" w:rsidP="002247E5">
      <w:pPr>
        <w:pBdr>
          <w:top w:val="single" w:sz="4" w:space="1" w:color="auto"/>
          <w:left w:val="single" w:sz="4" w:space="4" w:color="auto"/>
          <w:bottom w:val="single" w:sz="4" w:space="1" w:color="auto"/>
          <w:right w:val="single" w:sz="4" w:space="4" w:color="auto"/>
        </w:pBdr>
        <w:autoSpaceDE w:val="0"/>
        <w:spacing w:after="0"/>
        <w:rPr>
          <w:rFonts w:ascii="Calibri Light" w:eastAsia="ArialMT" w:hAnsi="Calibri Light" w:cs="ArialMT"/>
          <w:sz w:val="16"/>
          <w:szCs w:val="16"/>
        </w:rPr>
      </w:pPr>
      <w:r w:rsidRPr="00483907">
        <w:rPr>
          <w:rFonts w:ascii="Calibri Light" w:eastAsia="ArialMT" w:hAnsi="Calibri Light" w:cs="ArialMT"/>
          <w:sz w:val="16"/>
          <w:szCs w:val="16"/>
        </w:rPr>
        <w:t>Dne ………………………………</w:t>
      </w:r>
      <w:r w:rsidRPr="00483907">
        <w:rPr>
          <w:rFonts w:ascii="Calibri Light" w:eastAsia="ArialMT" w:hAnsi="Calibri Light" w:cs="ArialMT"/>
          <w:sz w:val="16"/>
          <w:szCs w:val="16"/>
        </w:rPr>
        <w:tab/>
      </w:r>
      <w:r w:rsidRPr="00483907">
        <w:rPr>
          <w:rFonts w:ascii="Calibri Light" w:eastAsia="ArialMT" w:hAnsi="Calibri Light" w:cs="ArialMT"/>
          <w:sz w:val="16"/>
          <w:szCs w:val="16"/>
        </w:rPr>
        <w:tab/>
      </w:r>
      <w:r w:rsidRPr="00483907">
        <w:rPr>
          <w:rFonts w:ascii="Calibri Light" w:eastAsia="ArialMT" w:hAnsi="Calibri Light" w:cs="ArialMT"/>
          <w:sz w:val="16"/>
          <w:szCs w:val="16"/>
        </w:rPr>
        <w:tab/>
      </w:r>
      <w:r w:rsidRPr="00483907">
        <w:rPr>
          <w:rFonts w:ascii="Calibri Light" w:eastAsia="ArialMT" w:hAnsi="Calibri Light" w:cs="ArialMT"/>
          <w:b/>
          <w:sz w:val="16"/>
          <w:szCs w:val="16"/>
        </w:rPr>
        <w:t xml:space="preserve">PODPIS </w:t>
      </w:r>
      <w:r>
        <w:rPr>
          <w:rFonts w:ascii="Calibri Light" w:eastAsia="ArialMT" w:hAnsi="Calibri Light" w:cs="ArialMT"/>
          <w:b/>
          <w:sz w:val="16"/>
          <w:szCs w:val="16"/>
        </w:rPr>
        <w:t>PRACOVNÍKA AK</w:t>
      </w:r>
      <w:r w:rsidRPr="00483907">
        <w:rPr>
          <w:rFonts w:ascii="Calibri Light" w:eastAsia="ArialMT" w:hAnsi="Calibri Light" w:cs="ArialMT"/>
          <w:sz w:val="16"/>
          <w:szCs w:val="16"/>
        </w:rPr>
        <w:t xml:space="preserve">: </w:t>
      </w:r>
      <w:r>
        <w:rPr>
          <w:rFonts w:ascii="Calibri Light" w:eastAsia="ArialMT" w:hAnsi="Calibri Light" w:cs="ArialMT"/>
          <w:sz w:val="16"/>
          <w:szCs w:val="16"/>
        </w:rPr>
        <w:tab/>
      </w:r>
      <w:r>
        <w:rPr>
          <w:rFonts w:ascii="Calibri Light" w:eastAsia="ArialMT" w:hAnsi="Calibri Light" w:cs="ArialMT"/>
          <w:sz w:val="16"/>
          <w:szCs w:val="16"/>
        </w:rPr>
        <w:tab/>
      </w:r>
      <w:r w:rsidRPr="00483907">
        <w:rPr>
          <w:rFonts w:ascii="Calibri Light" w:eastAsia="ArialMT" w:hAnsi="Calibri Light" w:cs="ArialMT"/>
          <w:sz w:val="16"/>
          <w:szCs w:val="16"/>
        </w:rPr>
        <w:t>………………………………………………………………</w:t>
      </w:r>
    </w:p>
    <w:p w:rsidR="002247E5" w:rsidRDefault="002247E5" w:rsidP="002247E5">
      <w:pPr>
        <w:pBdr>
          <w:top w:val="single" w:sz="4" w:space="1" w:color="auto"/>
          <w:left w:val="single" w:sz="4" w:space="4" w:color="auto"/>
          <w:bottom w:val="single" w:sz="4" w:space="1" w:color="auto"/>
          <w:right w:val="single" w:sz="4" w:space="4" w:color="auto"/>
        </w:pBdr>
        <w:autoSpaceDE w:val="0"/>
        <w:spacing w:after="0"/>
        <w:rPr>
          <w:rFonts w:ascii="Calibri Light" w:eastAsia="ArialMT" w:hAnsi="Calibri Light" w:cs="ArialMT"/>
          <w:sz w:val="16"/>
          <w:szCs w:val="16"/>
        </w:rPr>
      </w:pPr>
    </w:p>
    <w:p w:rsidR="002247E5" w:rsidRPr="00483907" w:rsidRDefault="002247E5" w:rsidP="002247E5">
      <w:pPr>
        <w:autoSpaceDE w:val="0"/>
        <w:spacing w:after="0"/>
        <w:rPr>
          <w:rFonts w:ascii="Calibri Light" w:eastAsia="ArialMT" w:hAnsi="Calibri Light" w:cs="ArialMT"/>
          <w:sz w:val="16"/>
          <w:szCs w:val="16"/>
        </w:rPr>
      </w:pPr>
    </w:p>
    <w:sectPr w:rsidR="002247E5" w:rsidRPr="00483907" w:rsidSect="00FB1206">
      <w:type w:val="continuous"/>
      <w:pgSz w:w="11906" w:h="16838"/>
      <w:pgMar w:top="737" w:right="851" w:bottom="737" w:left="851"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911" w:rsidRDefault="004F4911" w:rsidP="00D658B8">
      <w:pPr>
        <w:spacing w:after="0" w:line="240" w:lineRule="auto"/>
      </w:pPr>
      <w:r>
        <w:separator/>
      </w:r>
    </w:p>
  </w:endnote>
  <w:endnote w:type="continuationSeparator" w:id="0">
    <w:p w:rsidR="004F4911" w:rsidRDefault="004F4911" w:rsidP="00D65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MT">
    <w:altName w:val="Arial"/>
    <w:charset w:val="00"/>
    <w:family w:val="swiss"/>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BoldMT">
    <w:altName w:val="Arial"/>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E5B" w:rsidRPr="009D5AB5" w:rsidRDefault="00A12E5B" w:rsidP="00943833">
    <w:pPr>
      <w:pStyle w:val="Zpat"/>
      <w:rPr>
        <w:rFonts w:ascii="Calibri Light" w:hAnsi="Calibri Light" w:cs="Calibri Light"/>
        <w:sz w:val="16"/>
        <w:szCs w:val="16"/>
      </w:rPr>
    </w:pPr>
    <w:r w:rsidRPr="009D5AB5">
      <w:rPr>
        <w:rFonts w:ascii="Calibri Light" w:hAnsi="Calibri Light" w:cs="Calibri Light"/>
        <w:sz w:val="16"/>
        <w:szCs w:val="16"/>
      </w:rPr>
      <w:t>© Mgr. Martin Ludvík, advokát</w:t>
    </w:r>
  </w:p>
  <w:p w:rsidR="00D8004D" w:rsidRPr="009D5AB5" w:rsidRDefault="00A12E5B" w:rsidP="00943833">
    <w:pPr>
      <w:pStyle w:val="Zpat"/>
      <w:rPr>
        <w:rFonts w:ascii="Calibri Light" w:hAnsi="Calibri Light" w:cs="Calibri Light"/>
        <w:sz w:val="16"/>
        <w:szCs w:val="16"/>
      </w:rPr>
    </w:pPr>
    <w:r w:rsidRPr="009D5AB5">
      <w:rPr>
        <w:rFonts w:ascii="Calibri Light" w:hAnsi="Calibri Light" w:cs="Calibri Light"/>
        <w:sz w:val="16"/>
        <w:szCs w:val="16"/>
      </w:rPr>
      <w:t>Smlouva o poskytování PS v INS, v</w:t>
    </w:r>
    <w:r w:rsidR="00030FAC">
      <w:rPr>
        <w:rFonts w:ascii="Calibri Light" w:hAnsi="Calibri Light" w:cs="Calibri Light"/>
        <w:sz w:val="16"/>
        <w:szCs w:val="16"/>
      </w:rPr>
      <w:t>1</w:t>
    </w:r>
    <w:r w:rsidR="007A631B">
      <w:rPr>
        <w:rFonts w:ascii="Calibri Light" w:hAnsi="Calibri Light" w:cs="Calibri Light"/>
        <w:sz w:val="16"/>
        <w:szCs w:val="16"/>
      </w:rPr>
      <w:t>2</w:t>
    </w:r>
    <w:r w:rsidRPr="009D5AB5">
      <w:rPr>
        <w:rFonts w:ascii="Calibri Light" w:hAnsi="Calibri Light" w:cs="Calibri Light"/>
        <w:sz w:val="16"/>
        <w:szCs w:val="16"/>
      </w:rPr>
      <w:t xml:space="preserve"> </w:t>
    </w:r>
    <w:r w:rsidR="007A631B">
      <w:rPr>
        <w:rFonts w:ascii="Calibri Light" w:hAnsi="Calibri Light" w:cs="Calibri Light"/>
        <w:sz w:val="16"/>
        <w:szCs w:val="16"/>
      </w:rPr>
      <w:t>10</w:t>
    </w:r>
    <w:r w:rsidRPr="009D5AB5">
      <w:rPr>
        <w:rFonts w:ascii="Calibri Light" w:hAnsi="Calibri Light" w:cs="Calibri Light"/>
        <w:sz w:val="16"/>
        <w:szCs w:val="16"/>
      </w:rPr>
      <w:t xml:space="preserve">. </w:t>
    </w:r>
    <w:r w:rsidR="00D8004D">
      <w:rPr>
        <w:rFonts w:ascii="Calibri Light" w:hAnsi="Calibri Light" w:cs="Calibri Light"/>
        <w:sz w:val="16"/>
        <w:szCs w:val="16"/>
      </w:rPr>
      <w:t>1</w:t>
    </w:r>
    <w:r w:rsidRPr="009D5AB5">
      <w:rPr>
        <w:rFonts w:ascii="Calibri Light" w:hAnsi="Calibri Light" w:cs="Calibri Light"/>
        <w:sz w:val="16"/>
        <w:szCs w:val="16"/>
      </w:rPr>
      <w:t>. 20</w:t>
    </w:r>
    <w:r w:rsidR="00462501">
      <w:rPr>
        <w:rFonts w:ascii="Calibri Light" w:hAnsi="Calibri Light" w:cs="Calibri Light"/>
        <w:sz w:val="16"/>
        <w:szCs w:val="16"/>
      </w:rPr>
      <w:t>2</w:t>
    </w:r>
    <w:r w:rsidR="007A631B">
      <w:rPr>
        <w:rFonts w:ascii="Calibri Light" w:hAnsi="Calibri Light" w:cs="Calibri Light"/>
        <w:sz w:val="16"/>
        <w:szCs w:val="16"/>
      </w:rPr>
      <w:t>2</w:t>
    </w:r>
    <w:r w:rsidRPr="009D5AB5">
      <w:rPr>
        <w:rFonts w:ascii="Calibri Light" w:hAnsi="Calibri Light" w:cs="Calibri Light"/>
        <w:sz w:val="16"/>
        <w:szCs w:val="16"/>
      </w:rPr>
      <w:ptab w:relativeTo="margin" w:alignment="center" w:leader="none"/>
    </w:r>
    <w:r w:rsidRPr="009D5AB5">
      <w:rPr>
        <w:rFonts w:ascii="Calibri Light" w:hAnsi="Calibri Light" w:cs="Calibri Light"/>
        <w:sz w:val="16"/>
        <w:szCs w:val="16"/>
      </w:rPr>
      <w:ptab w:relativeTo="margin" w:alignment="right" w:leader="none"/>
    </w:r>
    <w:r w:rsidRPr="009D5AB5">
      <w:rPr>
        <w:rFonts w:ascii="Calibri Light" w:hAnsi="Calibri Light" w:cs="Calibri Light"/>
        <w:sz w:val="16"/>
        <w:szCs w:val="16"/>
      </w:rPr>
      <w:fldChar w:fldCharType="begin"/>
    </w:r>
    <w:r w:rsidRPr="009D5AB5">
      <w:rPr>
        <w:rFonts w:ascii="Calibri Light" w:hAnsi="Calibri Light" w:cs="Calibri Light"/>
        <w:sz w:val="16"/>
        <w:szCs w:val="16"/>
      </w:rPr>
      <w:instrText>PAGE   \* MERGEFORMAT</w:instrText>
    </w:r>
    <w:r w:rsidRPr="009D5AB5">
      <w:rPr>
        <w:rFonts w:ascii="Calibri Light" w:hAnsi="Calibri Light" w:cs="Calibri Light"/>
        <w:sz w:val="16"/>
        <w:szCs w:val="16"/>
      </w:rPr>
      <w:fldChar w:fldCharType="separate"/>
    </w:r>
    <w:r w:rsidR="00B31F5E">
      <w:rPr>
        <w:rFonts w:ascii="Calibri Light" w:hAnsi="Calibri Light" w:cs="Calibri Light"/>
        <w:noProof/>
        <w:sz w:val="16"/>
        <w:szCs w:val="16"/>
      </w:rPr>
      <w:t>2</w:t>
    </w:r>
    <w:r w:rsidRPr="009D5AB5">
      <w:rPr>
        <w:rFonts w:ascii="Calibri Light" w:hAnsi="Calibri Light" w:cs="Calibri Light"/>
        <w:sz w:val="16"/>
        <w:szCs w:val="16"/>
      </w:rPr>
      <w:fldChar w:fldCharType="end"/>
    </w:r>
    <w:r w:rsidR="00FB1206" w:rsidRPr="009D5AB5">
      <w:rPr>
        <w:rFonts w:ascii="Calibri Light" w:hAnsi="Calibri Light" w:cs="Calibri Light"/>
        <w:sz w:val="16"/>
        <w:szCs w:val="16"/>
      </w:rPr>
      <w:t>/</w:t>
    </w:r>
    <w:r w:rsidR="007E02F9">
      <w:rPr>
        <w:rFonts w:ascii="Calibri Light" w:hAnsi="Calibri Light" w:cs="Calibri Light"/>
        <w:sz w:val="16"/>
        <w:szCs w:val="16"/>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911" w:rsidRDefault="004F4911" w:rsidP="00D658B8">
      <w:pPr>
        <w:spacing w:after="0" w:line="240" w:lineRule="auto"/>
      </w:pPr>
      <w:r>
        <w:separator/>
      </w:r>
    </w:p>
  </w:footnote>
  <w:footnote w:type="continuationSeparator" w:id="0">
    <w:p w:rsidR="004F4911" w:rsidRDefault="004F4911" w:rsidP="00D658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E5B" w:rsidRPr="00A12E5B" w:rsidRDefault="007A631B" w:rsidP="007A631B">
    <w:pPr>
      <w:pStyle w:val="Zhlav"/>
      <w:jc w:val="right"/>
      <w:rPr>
        <w:sz w:val="16"/>
      </w:rPr>
    </w:pPr>
    <w:r>
      <w:rPr>
        <w:noProof/>
        <w:sz w:val="16"/>
        <w:lang w:eastAsia="cs-CZ"/>
      </w:rPr>
      <w:drawing>
        <wp:inline distT="0" distB="0" distL="0" distR="0">
          <wp:extent cx="1685676" cy="280737"/>
          <wp:effectExtent l="0" t="0" r="0" b="508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bivia-logo-text_Kreslicí plátno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0810" cy="291585"/>
                  </a:xfrm>
                  <a:prstGeom prst="rect">
                    <a:avLst/>
                  </a:prstGeom>
                </pic:spPr>
              </pic:pic>
            </a:graphicData>
          </a:graphic>
        </wp:inline>
      </w:drawing>
    </w:r>
    <w:r w:rsidR="00A12E5B" w:rsidRPr="00A12E5B">
      <w:rPr>
        <w:sz w:val="16"/>
      </w:rPr>
      <w:ptab w:relativeTo="margin" w:alignment="center" w:leader="none"/>
    </w:r>
    <w:r w:rsidR="00A12E5B" w:rsidRPr="00A12E5B">
      <w:rPr>
        <w:sz w:val="16"/>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3D82341"/>
    <w:multiLevelType w:val="hybridMultilevel"/>
    <w:tmpl w:val="AB5447F0"/>
    <w:lvl w:ilvl="0" w:tplc="173CA3CE">
      <w:start w:val="5"/>
      <w:numFmt w:val="bullet"/>
      <w:lvlText w:val="-"/>
      <w:lvlJc w:val="left"/>
      <w:pPr>
        <w:ind w:left="3053" w:hanging="360"/>
      </w:pPr>
      <w:rPr>
        <w:rFonts w:ascii="Calibri Light" w:eastAsia="ArialMT" w:hAnsi="Calibri Light" w:cs="ArialM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3E2596"/>
    <w:multiLevelType w:val="multilevel"/>
    <w:tmpl w:val="54444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144A89"/>
    <w:multiLevelType w:val="hybridMultilevel"/>
    <w:tmpl w:val="6A049906"/>
    <w:lvl w:ilvl="0" w:tplc="173CA3CE">
      <w:start w:val="5"/>
      <w:numFmt w:val="bullet"/>
      <w:lvlText w:val="-"/>
      <w:lvlJc w:val="left"/>
      <w:pPr>
        <w:ind w:left="1146" w:hanging="360"/>
      </w:pPr>
      <w:rPr>
        <w:rFonts w:ascii="Calibri Light" w:eastAsia="ArialMT" w:hAnsi="Calibri Light" w:cs="ArialMT"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 w15:restartNumberingAfterBreak="0">
    <w:nsid w:val="15743E5F"/>
    <w:multiLevelType w:val="hybridMultilevel"/>
    <w:tmpl w:val="E25804E0"/>
    <w:lvl w:ilvl="0" w:tplc="AC8CFFC2">
      <w:start w:val="1"/>
      <w:numFmt w:val="decimal"/>
      <w:lvlText w:val="%1."/>
      <w:lvlJc w:val="left"/>
      <w:pPr>
        <w:tabs>
          <w:tab w:val="num" w:pos="720"/>
        </w:tabs>
        <w:ind w:left="720" w:hanging="360"/>
      </w:pPr>
      <w:rPr>
        <w:rFonts w:ascii="Arial" w:hAnsi="Arial" w:hint="default"/>
        <w:b w:val="0"/>
        <w:i w:val="0"/>
        <w:sz w:val="15"/>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9D66BDF"/>
    <w:multiLevelType w:val="multilevel"/>
    <w:tmpl w:val="30B29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3A1390"/>
    <w:multiLevelType w:val="multilevel"/>
    <w:tmpl w:val="15105B7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8394B8F"/>
    <w:multiLevelType w:val="multilevel"/>
    <w:tmpl w:val="C4546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AC6A96"/>
    <w:multiLevelType w:val="hybridMultilevel"/>
    <w:tmpl w:val="70223790"/>
    <w:lvl w:ilvl="0" w:tplc="B58C3B14">
      <w:numFmt w:val="bullet"/>
      <w:lvlText w:val="-"/>
      <w:lvlJc w:val="left"/>
      <w:pPr>
        <w:ind w:left="720" w:hanging="360"/>
      </w:pPr>
      <w:rPr>
        <w:rFonts w:ascii="Times New Roman" w:eastAsia="Times New Roman" w:hAnsi="Times New Roman" w:cs="Times New Roman" w:hint="default"/>
      </w:rPr>
    </w:lvl>
    <w:lvl w:ilvl="1" w:tplc="17AC8682">
      <w:numFmt w:val="bullet"/>
      <w:lvlText w:val=""/>
      <w:lvlJc w:val="left"/>
      <w:pPr>
        <w:ind w:left="1440" w:hanging="360"/>
      </w:pPr>
      <w:rPr>
        <w:rFonts w:ascii="Symbol" w:eastAsia="Calibri" w:hAnsi="Symbol" w:cs="Calibri Light"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F0E771D"/>
    <w:multiLevelType w:val="multilevel"/>
    <w:tmpl w:val="92A0AF5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sz w:val="1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180A42"/>
    <w:multiLevelType w:val="multilevel"/>
    <w:tmpl w:val="748CB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D9107C"/>
    <w:multiLevelType w:val="multilevel"/>
    <w:tmpl w:val="2B8AC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AB6760"/>
    <w:multiLevelType w:val="multilevel"/>
    <w:tmpl w:val="36305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4912EB"/>
    <w:multiLevelType w:val="multilevel"/>
    <w:tmpl w:val="DAD82A3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4356449"/>
    <w:multiLevelType w:val="hybridMultilevel"/>
    <w:tmpl w:val="56AEE99C"/>
    <w:lvl w:ilvl="0" w:tplc="7BC2555A">
      <w:start w:val="1"/>
      <w:numFmt w:val="decimal"/>
      <w:lvlText w:val="%1."/>
      <w:lvlJc w:val="left"/>
      <w:pPr>
        <w:ind w:left="720" w:hanging="360"/>
      </w:pPr>
      <w:rPr>
        <w:sz w:val="20"/>
        <w:szCs w:val="20"/>
      </w:rPr>
    </w:lvl>
    <w:lvl w:ilvl="1" w:tplc="96445646">
      <w:start w:val="1"/>
      <w:numFmt w:val="lowerLetter"/>
      <w:lvlText w:val="%2."/>
      <w:lvlJc w:val="left"/>
      <w:pPr>
        <w:ind w:left="1440" w:hanging="360"/>
      </w:pPr>
      <w:rPr>
        <w:sz w:val="20"/>
        <w:szCs w:val="20"/>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D980A88"/>
    <w:multiLevelType w:val="multilevel"/>
    <w:tmpl w:val="8E1C6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3377B6"/>
    <w:multiLevelType w:val="multilevel"/>
    <w:tmpl w:val="AC42D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DB124A"/>
    <w:multiLevelType w:val="multilevel"/>
    <w:tmpl w:val="BDFE6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F539C3"/>
    <w:multiLevelType w:val="hybridMultilevel"/>
    <w:tmpl w:val="770C84DE"/>
    <w:lvl w:ilvl="0" w:tplc="173CA3CE">
      <w:start w:val="5"/>
      <w:numFmt w:val="bullet"/>
      <w:lvlText w:val="-"/>
      <w:lvlJc w:val="left"/>
      <w:pPr>
        <w:ind w:left="1145" w:hanging="360"/>
      </w:pPr>
      <w:rPr>
        <w:rFonts w:ascii="Calibri Light" w:eastAsia="ArialMT" w:hAnsi="Calibri Light" w:cs="ArialMT"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9" w15:restartNumberingAfterBreak="0">
    <w:nsid w:val="7A461381"/>
    <w:multiLevelType w:val="hybridMultilevel"/>
    <w:tmpl w:val="C3148F68"/>
    <w:lvl w:ilvl="0" w:tplc="E3A48AD6">
      <w:numFmt w:val="bullet"/>
      <w:lvlText w:val="-"/>
      <w:lvlJc w:val="left"/>
      <w:pPr>
        <w:ind w:left="786" w:hanging="360"/>
      </w:pPr>
      <w:rPr>
        <w:rFonts w:ascii="Calibri Light" w:eastAsia="Times New Roman" w:hAnsi="Calibri Light" w:cs="Calibri Light"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0" w15:restartNumberingAfterBreak="0">
    <w:nsid w:val="7E9F6613"/>
    <w:multiLevelType w:val="hybridMultilevel"/>
    <w:tmpl w:val="8D266D8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4"/>
  </w:num>
  <w:num w:numId="2">
    <w:abstractNumId w:val="9"/>
  </w:num>
  <w:num w:numId="3">
    <w:abstractNumId w:val="1"/>
  </w:num>
  <w:num w:numId="4">
    <w:abstractNumId w:val="13"/>
  </w:num>
  <w:num w:numId="5">
    <w:abstractNumId w:val="2"/>
  </w:num>
  <w:num w:numId="6">
    <w:abstractNumId w:val="11"/>
  </w:num>
  <w:num w:numId="7">
    <w:abstractNumId w:val="15"/>
  </w:num>
  <w:num w:numId="8">
    <w:abstractNumId w:val="10"/>
  </w:num>
  <w:num w:numId="9">
    <w:abstractNumId w:val="17"/>
  </w:num>
  <w:num w:numId="10">
    <w:abstractNumId w:val="12"/>
  </w:num>
  <w:num w:numId="11">
    <w:abstractNumId w:val="16"/>
  </w:num>
  <w:num w:numId="12">
    <w:abstractNumId w:val="7"/>
  </w:num>
  <w:num w:numId="13">
    <w:abstractNumId w:val="5"/>
  </w:num>
  <w:num w:numId="14">
    <w:abstractNumId w:val="0"/>
  </w:num>
  <w:num w:numId="15">
    <w:abstractNumId w:val="8"/>
  </w:num>
  <w:num w:numId="16">
    <w:abstractNumId w:val="14"/>
  </w:num>
  <w:num w:numId="17">
    <w:abstractNumId w:val="20"/>
  </w:num>
  <w:num w:numId="18">
    <w:abstractNumId w:val="6"/>
  </w:num>
  <w:num w:numId="19">
    <w:abstractNumId w:val="3"/>
  </w:num>
  <w:num w:numId="20">
    <w:abstractNumId w:val="1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cumentProtection w:edit="forms" w:enforcement="1" w:cryptProviderType="rsaAES" w:cryptAlgorithmClass="hash" w:cryptAlgorithmType="typeAny" w:cryptAlgorithmSid="14" w:cryptSpinCount="100000" w:hash="ln11iokjrzqxxbJfmgNitwLvAUqA+JRvwqzBju6jX0PRXqP0Pv+YyqwcEENAYixw2sDN0UPujm0vRrSYB9IZCQ==" w:salt="Uvi69dcTbr8E881V3Hkbyw=="/>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8B8"/>
    <w:rsid w:val="000017CA"/>
    <w:rsid w:val="0000476F"/>
    <w:rsid w:val="000059A2"/>
    <w:rsid w:val="00007EF5"/>
    <w:rsid w:val="00016ACA"/>
    <w:rsid w:val="00020483"/>
    <w:rsid w:val="000260A3"/>
    <w:rsid w:val="00030AD5"/>
    <w:rsid w:val="00030FAC"/>
    <w:rsid w:val="00034FE6"/>
    <w:rsid w:val="00035901"/>
    <w:rsid w:val="00035B19"/>
    <w:rsid w:val="00040CCD"/>
    <w:rsid w:val="0004283F"/>
    <w:rsid w:val="000446DB"/>
    <w:rsid w:val="00047127"/>
    <w:rsid w:val="00050460"/>
    <w:rsid w:val="000513D3"/>
    <w:rsid w:val="00051704"/>
    <w:rsid w:val="00051F1F"/>
    <w:rsid w:val="000565D5"/>
    <w:rsid w:val="000614AE"/>
    <w:rsid w:val="000620B8"/>
    <w:rsid w:val="00062615"/>
    <w:rsid w:val="00064712"/>
    <w:rsid w:val="00067E48"/>
    <w:rsid w:val="00073647"/>
    <w:rsid w:val="00075D78"/>
    <w:rsid w:val="00081D18"/>
    <w:rsid w:val="00085613"/>
    <w:rsid w:val="00086913"/>
    <w:rsid w:val="0008716D"/>
    <w:rsid w:val="0008722A"/>
    <w:rsid w:val="000A1C57"/>
    <w:rsid w:val="000A7CD5"/>
    <w:rsid w:val="000B05C0"/>
    <w:rsid w:val="000B0630"/>
    <w:rsid w:val="000B0F6B"/>
    <w:rsid w:val="000B12E9"/>
    <w:rsid w:val="000B3C37"/>
    <w:rsid w:val="000C6C06"/>
    <w:rsid w:val="000D0265"/>
    <w:rsid w:val="000D2083"/>
    <w:rsid w:val="000D6B92"/>
    <w:rsid w:val="000E435E"/>
    <w:rsid w:val="000E4BE9"/>
    <w:rsid w:val="000E72C9"/>
    <w:rsid w:val="000F1B73"/>
    <w:rsid w:val="000F1FBE"/>
    <w:rsid w:val="000F2E33"/>
    <w:rsid w:val="000F7A8F"/>
    <w:rsid w:val="0010136B"/>
    <w:rsid w:val="001056CD"/>
    <w:rsid w:val="001069C5"/>
    <w:rsid w:val="001174F3"/>
    <w:rsid w:val="00121AA3"/>
    <w:rsid w:val="00122806"/>
    <w:rsid w:val="0012308D"/>
    <w:rsid w:val="0012368D"/>
    <w:rsid w:val="00133967"/>
    <w:rsid w:val="001374DE"/>
    <w:rsid w:val="0014004F"/>
    <w:rsid w:val="00142558"/>
    <w:rsid w:val="00144BDA"/>
    <w:rsid w:val="00154476"/>
    <w:rsid w:val="00154C77"/>
    <w:rsid w:val="00154F3A"/>
    <w:rsid w:val="00156B15"/>
    <w:rsid w:val="00157134"/>
    <w:rsid w:val="00167E42"/>
    <w:rsid w:val="0017294F"/>
    <w:rsid w:val="00181E54"/>
    <w:rsid w:val="0018339D"/>
    <w:rsid w:val="00183E80"/>
    <w:rsid w:val="00186508"/>
    <w:rsid w:val="001870FF"/>
    <w:rsid w:val="0019421B"/>
    <w:rsid w:val="0019589C"/>
    <w:rsid w:val="001A51FA"/>
    <w:rsid w:val="001A7AF6"/>
    <w:rsid w:val="001B62A0"/>
    <w:rsid w:val="001B73E0"/>
    <w:rsid w:val="001C2708"/>
    <w:rsid w:val="001C2748"/>
    <w:rsid w:val="001C35C4"/>
    <w:rsid w:val="001C7522"/>
    <w:rsid w:val="001D400F"/>
    <w:rsid w:val="001D4CFF"/>
    <w:rsid w:val="001D4E35"/>
    <w:rsid w:val="001D5E2A"/>
    <w:rsid w:val="001D66F7"/>
    <w:rsid w:val="001E6972"/>
    <w:rsid w:val="001E6C64"/>
    <w:rsid w:val="001E77E0"/>
    <w:rsid w:val="001F0155"/>
    <w:rsid w:val="001F397E"/>
    <w:rsid w:val="001F5776"/>
    <w:rsid w:val="00200BF7"/>
    <w:rsid w:val="00202620"/>
    <w:rsid w:val="00204287"/>
    <w:rsid w:val="0021062B"/>
    <w:rsid w:val="00210F99"/>
    <w:rsid w:val="002123AF"/>
    <w:rsid w:val="00216A8B"/>
    <w:rsid w:val="00221827"/>
    <w:rsid w:val="002247E5"/>
    <w:rsid w:val="00224985"/>
    <w:rsid w:val="002251C6"/>
    <w:rsid w:val="002252BB"/>
    <w:rsid w:val="0022755D"/>
    <w:rsid w:val="00231510"/>
    <w:rsid w:val="00234FC3"/>
    <w:rsid w:val="00240CCE"/>
    <w:rsid w:val="002464A5"/>
    <w:rsid w:val="002505E7"/>
    <w:rsid w:val="00251596"/>
    <w:rsid w:val="002548EA"/>
    <w:rsid w:val="00255578"/>
    <w:rsid w:val="00256787"/>
    <w:rsid w:val="002644C3"/>
    <w:rsid w:val="00265D1D"/>
    <w:rsid w:val="00266F0D"/>
    <w:rsid w:val="00271C56"/>
    <w:rsid w:val="00275AD9"/>
    <w:rsid w:val="002761C9"/>
    <w:rsid w:val="00280E22"/>
    <w:rsid w:val="002851F0"/>
    <w:rsid w:val="002867C3"/>
    <w:rsid w:val="00293CA7"/>
    <w:rsid w:val="002965DF"/>
    <w:rsid w:val="002967A8"/>
    <w:rsid w:val="0029748A"/>
    <w:rsid w:val="002A10A6"/>
    <w:rsid w:val="002B20A9"/>
    <w:rsid w:val="002B59E6"/>
    <w:rsid w:val="002B7D04"/>
    <w:rsid w:val="002C0869"/>
    <w:rsid w:val="002C137D"/>
    <w:rsid w:val="002C3625"/>
    <w:rsid w:val="002C5E97"/>
    <w:rsid w:val="002C5F50"/>
    <w:rsid w:val="002C7EBF"/>
    <w:rsid w:val="002D6F85"/>
    <w:rsid w:val="002E16CB"/>
    <w:rsid w:val="002E7593"/>
    <w:rsid w:val="002F1C8C"/>
    <w:rsid w:val="002F475C"/>
    <w:rsid w:val="00300D1F"/>
    <w:rsid w:val="003038CE"/>
    <w:rsid w:val="00304E19"/>
    <w:rsid w:val="00310B06"/>
    <w:rsid w:val="00310EC7"/>
    <w:rsid w:val="00313F60"/>
    <w:rsid w:val="003216DD"/>
    <w:rsid w:val="0032438B"/>
    <w:rsid w:val="00324FB6"/>
    <w:rsid w:val="00325722"/>
    <w:rsid w:val="00325FAF"/>
    <w:rsid w:val="00333FC5"/>
    <w:rsid w:val="0033405C"/>
    <w:rsid w:val="003364FF"/>
    <w:rsid w:val="0033703A"/>
    <w:rsid w:val="0034107B"/>
    <w:rsid w:val="00353F6E"/>
    <w:rsid w:val="00363716"/>
    <w:rsid w:val="003637B0"/>
    <w:rsid w:val="00363BE8"/>
    <w:rsid w:val="00364E9F"/>
    <w:rsid w:val="00365453"/>
    <w:rsid w:val="003659DC"/>
    <w:rsid w:val="00371642"/>
    <w:rsid w:val="003729D3"/>
    <w:rsid w:val="003741EA"/>
    <w:rsid w:val="00374E75"/>
    <w:rsid w:val="0037742C"/>
    <w:rsid w:val="0038234C"/>
    <w:rsid w:val="00386723"/>
    <w:rsid w:val="00394186"/>
    <w:rsid w:val="00395843"/>
    <w:rsid w:val="003A4BF4"/>
    <w:rsid w:val="003A6CEB"/>
    <w:rsid w:val="003A755A"/>
    <w:rsid w:val="003B5A53"/>
    <w:rsid w:val="003B63D9"/>
    <w:rsid w:val="003B7625"/>
    <w:rsid w:val="003C00FC"/>
    <w:rsid w:val="003C0529"/>
    <w:rsid w:val="003C1295"/>
    <w:rsid w:val="003C1671"/>
    <w:rsid w:val="003C1B80"/>
    <w:rsid w:val="003C2282"/>
    <w:rsid w:val="003C3396"/>
    <w:rsid w:val="003C48E9"/>
    <w:rsid w:val="003C5F2F"/>
    <w:rsid w:val="003D3A9C"/>
    <w:rsid w:val="003D40E8"/>
    <w:rsid w:val="003D4ABF"/>
    <w:rsid w:val="003D4F7F"/>
    <w:rsid w:val="003E555F"/>
    <w:rsid w:val="003E6691"/>
    <w:rsid w:val="003E6926"/>
    <w:rsid w:val="003F1953"/>
    <w:rsid w:val="003F1B6D"/>
    <w:rsid w:val="003F1FAC"/>
    <w:rsid w:val="003F22ED"/>
    <w:rsid w:val="003F3ABB"/>
    <w:rsid w:val="00400F2B"/>
    <w:rsid w:val="0040545E"/>
    <w:rsid w:val="00405495"/>
    <w:rsid w:val="00423D76"/>
    <w:rsid w:val="00433988"/>
    <w:rsid w:val="00447854"/>
    <w:rsid w:val="004512AA"/>
    <w:rsid w:val="0045644B"/>
    <w:rsid w:val="00456B90"/>
    <w:rsid w:val="0045794E"/>
    <w:rsid w:val="00460C59"/>
    <w:rsid w:val="004610E1"/>
    <w:rsid w:val="004623D3"/>
    <w:rsid w:val="00462501"/>
    <w:rsid w:val="00462D8A"/>
    <w:rsid w:val="004648DF"/>
    <w:rsid w:val="00466294"/>
    <w:rsid w:val="00470C5D"/>
    <w:rsid w:val="00472899"/>
    <w:rsid w:val="00473345"/>
    <w:rsid w:val="00474ED4"/>
    <w:rsid w:val="0047568F"/>
    <w:rsid w:val="00475EAE"/>
    <w:rsid w:val="004762A4"/>
    <w:rsid w:val="0048302D"/>
    <w:rsid w:val="0048335C"/>
    <w:rsid w:val="004836D5"/>
    <w:rsid w:val="00483907"/>
    <w:rsid w:val="00484213"/>
    <w:rsid w:val="0048705E"/>
    <w:rsid w:val="00487581"/>
    <w:rsid w:val="00492B6E"/>
    <w:rsid w:val="004A0187"/>
    <w:rsid w:val="004A77B6"/>
    <w:rsid w:val="004B1935"/>
    <w:rsid w:val="004C4084"/>
    <w:rsid w:val="004C430F"/>
    <w:rsid w:val="004C4D5C"/>
    <w:rsid w:val="004C5A37"/>
    <w:rsid w:val="004D3244"/>
    <w:rsid w:val="004D4710"/>
    <w:rsid w:val="004D544A"/>
    <w:rsid w:val="004D6252"/>
    <w:rsid w:val="004D6A62"/>
    <w:rsid w:val="004D6E47"/>
    <w:rsid w:val="004E23E3"/>
    <w:rsid w:val="004F4911"/>
    <w:rsid w:val="004F4962"/>
    <w:rsid w:val="004F67AA"/>
    <w:rsid w:val="00500C0F"/>
    <w:rsid w:val="0050162D"/>
    <w:rsid w:val="005057B9"/>
    <w:rsid w:val="00506F7D"/>
    <w:rsid w:val="00511CC6"/>
    <w:rsid w:val="005159A7"/>
    <w:rsid w:val="00523496"/>
    <w:rsid w:val="005234AE"/>
    <w:rsid w:val="0052448C"/>
    <w:rsid w:val="005275FC"/>
    <w:rsid w:val="00527C61"/>
    <w:rsid w:val="00534110"/>
    <w:rsid w:val="005377DD"/>
    <w:rsid w:val="00540AB2"/>
    <w:rsid w:val="005419F0"/>
    <w:rsid w:val="00543CE0"/>
    <w:rsid w:val="00545487"/>
    <w:rsid w:val="0055126D"/>
    <w:rsid w:val="0056037F"/>
    <w:rsid w:val="00564435"/>
    <w:rsid w:val="00564DBF"/>
    <w:rsid w:val="00565AB5"/>
    <w:rsid w:val="005719CA"/>
    <w:rsid w:val="00573B71"/>
    <w:rsid w:val="00576712"/>
    <w:rsid w:val="00577242"/>
    <w:rsid w:val="00577CA0"/>
    <w:rsid w:val="0058112F"/>
    <w:rsid w:val="00592510"/>
    <w:rsid w:val="00592C37"/>
    <w:rsid w:val="005957F0"/>
    <w:rsid w:val="00597591"/>
    <w:rsid w:val="005B3505"/>
    <w:rsid w:val="005C3992"/>
    <w:rsid w:val="005C5004"/>
    <w:rsid w:val="005C5480"/>
    <w:rsid w:val="005C5F91"/>
    <w:rsid w:val="005D0650"/>
    <w:rsid w:val="005D337A"/>
    <w:rsid w:val="005D51CA"/>
    <w:rsid w:val="005D767F"/>
    <w:rsid w:val="005D7C2B"/>
    <w:rsid w:val="005E140D"/>
    <w:rsid w:val="005E3D9B"/>
    <w:rsid w:val="005E5460"/>
    <w:rsid w:val="005E547B"/>
    <w:rsid w:val="005E5750"/>
    <w:rsid w:val="005E5D19"/>
    <w:rsid w:val="005F59EF"/>
    <w:rsid w:val="005F794B"/>
    <w:rsid w:val="006025CC"/>
    <w:rsid w:val="00604026"/>
    <w:rsid w:val="00605E5C"/>
    <w:rsid w:val="006140D6"/>
    <w:rsid w:val="00626AF5"/>
    <w:rsid w:val="006303BB"/>
    <w:rsid w:val="0063784F"/>
    <w:rsid w:val="006437FC"/>
    <w:rsid w:val="00643935"/>
    <w:rsid w:val="006439EF"/>
    <w:rsid w:val="00651CF8"/>
    <w:rsid w:val="00661FBB"/>
    <w:rsid w:val="0066234D"/>
    <w:rsid w:val="00662783"/>
    <w:rsid w:val="006631E5"/>
    <w:rsid w:val="00664F2A"/>
    <w:rsid w:val="00667152"/>
    <w:rsid w:val="0067212A"/>
    <w:rsid w:val="0067559C"/>
    <w:rsid w:val="006761B9"/>
    <w:rsid w:val="00677EA2"/>
    <w:rsid w:val="00681C8B"/>
    <w:rsid w:val="00685710"/>
    <w:rsid w:val="00690B8F"/>
    <w:rsid w:val="006919BE"/>
    <w:rsid w:val="006928EB"/>
    <w:rsid w:val="00692F77"/>
    <w:rsid w:val="00695BFC"/>
    <w:rsid w:val="00697337"/>
    <w:rsid w:val="006B13F6"/>
    <w:rsid w:val="006B2E79"/>
    <w:rsid w:val="006B511D"/>
    <w:rsid w:val="006C1139"/>
    <w:rsid w:val="006C1305"/>
    <w:rsid w:val="006C217B"/>
    <w:rsid w:val="006C6581"/>
    <w:rsid w:val="006D12AD"/>
    <w:rsid w:val="006D1E4A"/>
    <w:rsid w:val="006D311D"/>
    <w:rsid w:val="006D6733"/>
    <w:rsid w:val="006D6B56"/>
    <w:rsid w:val="006D750A"/>
    <w:rsid w:val="006E0CAD"/>
    <w:rsid w:val="006E2934"/>
    <w:rsid w:val="006E2AD5"/>
    <w:rsid w:val="006E701E"/>
    <w:rsid w:val="006F0A02"/>
    <w:rsid w:val="006F46C3"/>
    <w:rsid w:val="006F599C"/>
    <w:rsid w:val="006F63D3"/>
    <w:rsid w:val="00707B79"/>
    <w:rsid w:val="007155EE"/>
    <w:rsid w:val="007215AE"/>
    <w:rsid w:val="007225F6"/>
    <w:rsid w:val="00722B2D"/>
    <w:rsid w:val="00726817"/>
    <w:rsid w:val="00732CC6"/>
    <w:rsid w:val="0073408E"/>
    <w:rsid w:val="007375CE"/>
    <w:rsid w:val="00740A78"/>
    <w:rsid w:val="00743305"/>
    <w:rsid w:val="007455D5"/>
    <w:rsid w:val="00745603"/>
    <w:rsid w:val="0075012E"/>
    <w:rsid w:val="00750AC5"/>
    <w:rsid w:val="00753476"/>
    <w:rsid w:val="00754706"/>
    <w:rsid w:val="00762177"/>
    <w:rsid w:val="00764278"/>
    <w:rsid w:val="007731C3"/>
    <w:rsid w:val="00774A76"/>
    <w:rsid w:val="00775095"/>
    <w:rsid w:val="00781603"/>
    <w:rsid w:val="0078725F"/>
    <w:rsid w:val="007909FE"/>
    <w:rsid w:val="00791CE9"/>
    <w:rsid w:val="00793D1A"/>
    <w:rsid w:val="007A1BA4"/>
    <w:rsid w:val="007A1CD2"/>
    <w:rsid w:val="007A4952"/>
    <w:rsid w:val="007A5527"/>
    <w:rsid w:val="007A582F"/>
    <w:rsid w:val="007A5C66"/>
    <w:rsid w:val="007A631B"/>
    <w:rsid w:val="007A764A"/>
    <w:rsid w:val="007A7692"/>
    <w:rsid w:val="007B6CBB"/>
    <w:rsid w:val="007C17BB"/>
    <w:rsid w:val="007C6828"/>
    <w:rsid w:val="007D6D4B"/>
    <w:rsid w:val="007E02F9"/>
    <w:rsid w:val="007E040D"/>
    <w:rsid w:val="007E24B2"/>
    <w:rsid w:val="007E340F"/>
    <w:rsid w:val="007E5251"/>
    <w:rsid w:val="007E7700"/>
    <w:rsid w:val="007F0368"/>
    <w:rsid w:val="007F0675"/>
    <w:rsid w:val="007F269B"/>
    <w:rsid w:val="007F3EAB"/>
    <w:rsid w:val="007F5332"/>
    <w:rsid w:val="007F66CB"/>
    <w:rsid w:val="00801839"/>
    <w:rsid w:val="008055D6"/>
    <w:rsid w:val="00815A73"/>
    <w:rsid w:val="00820AC1"/>
    <w:rsid w:val="008219A6"/>
    <w:rsid w:val="0082440A"/>
    <w:rsid w:val="008261A1"/>
    <w:rsid w:val="00831BB2"/>
    <w:rsid w:val="00834888"/>
    <w:rsid w:val="00834DCB"/>
    <w:rsid w:val="008419BC"/>
    <w:rsid w:val="00844F9B"/>
    <w:rsid w:val="008463C3"/>
    <w:rsid w:val="008527BC"/>
    <w:rsid w:val="00855AE5"/>
    <w:rsid w:val="00857883"/>
    <w:rsid w:val="00867482"/>
    <w:rsid w:val="00870EB5"/>
    <w:rsid w:val="00872498"/>
    <w:rsid w:val="00875E0B"/>
    <w:rsid w:val="0089572F"/>
    <w:rsid w:val="008971ED"/>
    <w:rsid w:val="008A09C5"/>
    <w:rsid w:val="008A56E0"/>
    <w:rsid w:val="008A6649"/>
    <w:rsid w:val="008B1B92"/>
    <w:rsid w:val="008B29B5"/>
    <w:rsid w:val="008B42CC"/>
    <w:rsid w:val="008C2BE0"/>
    <w:rsid w:val="008C5296"/>
    <w:rsid w:val="008C7573"/>
    <w:rsid w:val="008D4E38"/>
    <w:rsid w:val="008E2E12"/>
    <w:rsid w:val="008E3005"/>
    <w:rsid w:val="008E50CF"/>
    <w:rsid w:val="008E6681"/>
    <w:rsid w:val="008F3011"/>
    <w:rsid w:val="00901826"/>
    <w:rsid w:val="00904334"/>
    <w:rsid w:val="009047DB"/>
    <w:rsid w:val="00907CF6"/>
    <w:rsid w:val="00915CD3"/>
    <w:rsid w:val="00916449"/>
    <w:rsid w:val="0092022A"/>
    <w:rsid w:val="00921DE5"/>
    <w:rsid w:val="00925E9F"/>
    <w:rsid w:val="00927978"/>
    <w:rsid w:val="00927CD7"/>
    <w:rsid w:val="00933332"/>
    <w:rsid w:val="00933A6B"/>
    <w:rsid w:val="00933C82"/>
    <w:rsid w:val="00940A1F"/>
    <w:rsid w:val="00941265"/>
    <w:rsid w:val="00943833"/>
    <w:rsid w:val="00943842"/>
    <w:rsid w:val="0094776D"/>
    <w:rsid w:val="0095094F"/>
    <w:rsid w:val="0095176D"/>
    <w:rsid w:val="0096028E"/>
    <w:rsid w:val="00960AF0"/>
    <w:rsid w:val="0096151B"/>
    <w:rsid w:val="00972016"/>
    <w:rsid w:val="00976410"/>
    <w:rsid w:val="009773B2"/>
    <w:rsid w:val="00977D6F"/>
    <w:rsid w:val="00990CD9"/>
    <w:rsid w:val="00991DBC"/>
    <w:rsid w:val="0099694F"/>
    <w:rsid w:val="009B7245"/>
    <w:rsid w:val="009B742D"/>
    <w:rsid w:val="009C29AD"/>
    <w:rsid w:val="009C4A30"/>
    <w:rsid w:val="009C7ACC"/>
    <w:rsid w:val="009D2F3D"/>
    <w:rsid w:val="009D4689"/>
    <w:rsid w:val="009D5AB5"/>
    <w:rsid w:val="009E2001"/>
    <w:rsid w:val="009E4E45"/>
    <w:rsid w:val="009E5855"/>
    <w:rsid w:val="009E6D5C"/>
    <w:rsid w:val="009F26F9"/>
    <w:rsid w:val="009F645E"/>
    <w:rsid w:val="00A00BC7"/>
    <w:rsid w:val="00A01F29"/>
    <w:rsid w:val="00A10BE0"/>
    <w:rsid w:val="00A12E5B"/>
    <w:rsid w:val="00A13C92"/>
    <w:rsid w:val="00A20624"/>
    <w:rsid w:val="00A20D9D"/>
    <w:rsid w:val="00A223EF"/>
    <w:rsid w:val="00A23C37"/>
    <w:rsid w:val="00A23E21"/>
    <w:rsid w:val="00A335FF"/>
    <w:rsid w:val="00A34CAB"/>
    <w:rsid w:val="00A37A84"/>
    <w:rsid w:val="00A419A0"/>
    <w:rsid w:val="00A43893"/>
    <w:rsid w:val="00A45BD4"/>
    <w:rsid w:val="00A4703E"/>
    <w:rsid w:val="00A47E32"/>
    <w:rsid w:val="00A50ACF"/>
    <w:rsid w:val="00A5118D"/>
    <w:rsid w:val="00A514C3"/>
    <w:rsid w:val="00A53480"/>
    <w:rsid w:val="00A56616"/>
    <w:rsid w:val="00A66588"/>
    <w:rsid w:val="00A67CC3"/>
    <w:rsid w:val="00A71113"/>
    <w:rsid w:val="00A723EB"/>
    <w:rsid w:val="00A7294A"/>
    <w:rsid w:val="00A72A3A"/>
    <w:rsid w:val="00A74F5C"/>
    <w:rsid w:val="00A77268"/>
    <w:rsid w:val="00A828A5"/>
    <w:rsid w:val="00A85EC0"/>
    <w:rsid w:val="00A91521"/>
    <w:rsid w:val="00A91559"/>
    <w:rsid w:val="00A9226A"/>
    <w:rsid w:val="00A9665A"/>
    <w:rsid w:val="00A973D9"/>
    <w:rsid w:val="00A97DC1"/>
    <w:rsid w:val="00AA40BD"/>
    <w:rsid w:val="00AB1395"/>
    <w:rsid w:val="00AB303D"/>
    <w:rsid w:val="00AB68B2"/>
    <w:rsid w:val="00AB7783"/>
    <w:rsid w:val="00AC24C6"/>
    <w:rsid w:val="00AC3A14"/>
    <w:rsid w:val="00AC44DF"/>
    <w:rsid w:val="00AC585F"/>
    <w:rsid w:val="00AC763E"/>
    <w:rsid w:val="00AD0FA5"/>
    <w:rsid w:val="00AD2A50"/>
    <w:rsid w:val="00AD5CAD"/>
    <w:rsid w:val="00AE03AF"/>
    <w:rsid w:val="00AE15FB"/>
    <w:rsid w:val="00AE7DDE"/>
    <w:rsid w:val="00AF0B80"/>
    <w:rsid w:val="00AF1963"/>
    <w:rsid w:val="00AF4BD1"/>
    <w:rsid w:val="00AF563E"/>
    <w:rsid w:val="00AF63EF"/>
    <w:rsid w:val="00AF6A3D"/>
    <w:rsid w:val="00B00D1E"/>
    <w:rsid w:val="00B0397A"/>
    <w:rsid w:val="00B06E2C"/>
    <w:rsid w:val="00B10055"/>
    <w:rsid w:val="00B10974"/>
    <w:rsid w:val="00B17D4B"/>
    <w:rsid w:val="00B31F5E"/>
    <w:rsid w:val="00B324C9"/>
    <w:rsid w:val="00B35023"/>
    <w:rsid w:val="00B36049"/>
    <w:rsid w:val="00B369BA"/>
    <w:rsid w:val="00B41C96"/>
    <w:rsid w:val="00B41E49"/>
    <w:rsid w:val="00B42898"/>
    <w:rsid w:val="00B43342"/>
    <w:rsid w:val="00B44218"/>
    <w:rsid w:val="00B44C45"/>
    <w:rsid w:val="00B46E0F"/>
    <w:rsid w:val="00B47FAD"/>
    <w:rsid w:val="00B53CC4"/>
    <w:rsid w:val="00B55C58"/>
    <w:rsid w:val="00B57D97"/>
    <w:rsid w:val="00B618B0"/>
    <w:rsid w:val="00B67CAD"/>
    <w:rsid w:val="00B71F01"/>
    <w:rsid w:val="00B732C6"/>
    <w:rsid w:val="00B7390A"/>
    <w:rsid w:val="00B73BD8"/>
    <w:rsid w:val="00B7403F"/>
    <w:rsid w:val="00B81273"/>
    <w:rsid w:val="00B82A00"/>
    <w:rsid w:val="00B85629"/>
    <w:rsid w:val="00B8752D"/>
    <w:rsid w:val="00B91137"/>
    <w:rsid w:val="00B97C51"/>
    <w:rsid w:val="00BA757A"/>
    <w:rsid w:val="00BB082D"/>
    <w:rsid w:val="00BB17B5"/>
    <w:rsid w:val="00BB18BF"/>
    <w:rsid w:val="00BB327D"/>
    <w:rsid w:val="00BB4FEE"/>
    <w:rsid w:val="00BB647A"/>
    <w:rsid w:val="00BC4E0F"/>
    <w:rsid w:val="00BC6EE3"/>
    <w:rsid w:val="00BD13E2"/>
    <w:rsid w:val="00BD2B31"/>
    <w:rsid w:val="00BD2DD5"/>
    <w:rsid w:val="00BD3372"/>
    <w:rsid w:val="00BD5CF5"/>
    <w:rsid w:val="00BE0777"/>
    <w:rsid w:val="00BE0A70"/>
    <w:rsid w:val="00BE12FF"/>
    <w:rsid w:val="00BE2800"/>
    <w:rsid w:val="00BE2B4E"/>
    <w:rsid w:val="00BE6D76"/>
    <w:rsid w:val="00BF0951"/>
    <w:rsid w:val="00BF20AF"/>
    <w:rsid w:val="00BF31E5"/>
    <w:rsid w:val="00C02050"/>
    <w:rsid w:val="00C02B9B"/>
    <w:rsid w:val="00C05BCC"/>
    <w:rsid w:val="00C1428D"/>
    <w:rsid w:val="00C14534"/>
    <w:rsid w:val="00C14FB9"/>
    <w:rsid w:val="00C203EA"/>
    <w:rsid w:val="00C2056F"/>
    <w:rsid w:val="00C22890"/>
    <w:rsid w:val="00C236C8"/>
    <w:rsid w:val="00C26BA5"/>
    <w:rsid w:val="00C308FD"/>
    <w:rsid w:val="00C3343D"/>
    <w:rsid w:val="00C33666"/>
    <w:rsid w:val="00C401C3"/>
    <w:rsid w:val="00C435F2"/>
    <w:rsid w:val="00C5396F"/>
    <w:rsid w:val="00C64EA5"/>
    <w:rsid w:val="00C67349"/>
    <w:rsid w:val="00C71436"/>
    <w:rsid w:val="00C75CD8"/>
    <w:rsid w:val="00C90DA0"/>
    <w:rsid w:val="00C92250"/>
    <w:rsid w:val="00CA3324"/>
    <w:rsid w:val="00CA6C31"/>
    <w:rsid w:val="00CB1161"/>
    <w:rsid w:val="00CB17C3"/>
    <w:rsid w:val="00CB3216"/>
    <w:rsid w:val="00CB6759"/>
    <w:rsid w:val="00CC22D0"/>
    <w:rsid w:val="00CC22D7"/>
    <w:rsid w:val="00CC3EA7"/>
    <w:rsid w:val="00CC7FC1"/>
    <w:rsid w:val="00CD2780"/>
    <w:rsid w:val="00CD4DFB"/>
    <w:rsid w:val="00CE04FC"/>
    <w:rsid w:val="00CE2891"/>
    <w:rsid w:val="00CE33C2"/>
    <w:rsid w:val="00CE3515"/>
    <w:rsid w:val="00CE35D0"/>
    <w:rsid w:val="00CE4F3D"/>
    <w:rsid w:val="00CE6474"/>
    <w:rsid w:val="00CE699B"/>
    <w:rsid w:val="00CE7D13"/>
    <w:rsid w:val="00CF0E05"/>
    <w:rsid w:val="00CF4961"/>
    <w:rsid w:val="00CF7B7C"/>
    <w:rsid w:val="00D0229D"/>
    <w:rsid w:val="00D033AC"/>
    <w:rsid w:val="00D035E5"/>
    <w:rsid w:val="00D07E5E"/>
    <w:rsid w:val="00D11844"/>
    <w:rsid w:val="00D143C9"/>
    <w:rsid w:val="00D1676F"/>
    <w:rsid w:val="00D200A3"/>
    <w:rsid w:val="00D20315"/>
    <w:rsid w:val="00D2217C"/>
    <w:rsid w:val="00D269B6"/>
    <w:rsid w:val="00D30E55"/>
    <w:rsid w:val="00D35E2C"/>
    <w:rsid w:val="00D37503"/>
    <w:rsid w:val="00D40426"/>
    <w:rsid w:val="00D47996"/>
    <w:rsid w:val="00D47B87"/>
    <w:rsid w:val="00D52735"/>
    <w:rsid w:val="00D658B8"/>
    <w:rsid w:val="00D6702D"/>
    <w:rsid w:val="00D70A2F"/>
    <w:rsid w:val="00D717E3"/>
    <w:rsid w:val="00D71801"/>
    <w:rsid w:val="00D756D7"/>
    <w:rsid w:val="00D8004D"/>
    <w:rsid w:val="00D81697"/>
    <w:rsid w:val="00D83334"/>
    <w:rsid w:val="00D85532"/>
    <w:rsid w:val="00D859CC"/>
    <w:rsid w:val="00D86DE1"/>
    <w:rsid w:val="00D921E2"/>
    <w:rsid w:val="00D95C6D"/>
    <w:rsid w:val="00D979AD"/>
    <w:rsid w:val="00DA0176"/>
    <w:rsid w:val="00DA45FD"/>
    <w:rsid w:val="00DA6A03"/>
    <w:rsid w:val="00DA6EC0"/>
    <w:rsid w:val="00DB19A4"/>
    <w:rsid w:val="00DB4075"/>
    <w:rsid w:val="00DB4D55"/>
    <w:rsid w:val="00DC0EBD"/>
    <w:rsid w:val="00DC2ED5"/>
    <w:rsid w:val="00DC6314"/>
    <w:rsid w:val="00DC674F"/>
    <w:rsid w:val="00DC7E9F"/>
    <w:rsid w:val="00DE3F2A"/>
    <w:rsid w:val="00DE58C3"/>
    <w:rsid w:val="00DF035F"/>
    <w:rsid w:val="00DF2AF7"/>
    <w:rsid w:val="00DF63ED"/>
    <w:rsid w:val="00DF7265"/>
    <w:rsid w:val="00E046F2"/>
    <w:rsid w:val="00E04F0D"/>
    <w:rsid w:val="00E06071"/>
    <w:rsid w:val="00E12D54"/>
    <w:rsid w:val="00E21ABD"/>
    <w:rsid w:val="00E235E2"/>
    <w:rsid w:val="00E27ACB"/>
    <w:rsid w:val="00E27DF2"/>
    <w:rsid w:val="00E31441"/>
    <w:rsid w:val="00E33002"/>
    <w:rsid w:val="00E338E4"/>
    <w:rsid w:val="00E33DBF"/>
    <w:rsid w:val="00E35044"/>
    <w:rsid w:val="00E358E5"/>
    <w:rsid w:val="00E40CBF"/>
    <w:rsid w:val="00E41509"/>
    <w:rsid w:val="00E41C1F"/>
    <w:rsid w:val="00E41DE2"/>
    <w:rsid w:val="00E4731A"/>
    <w:rsid w:val="00E52F1D"/>
    <w:rsid w:val="00E56D64"/>
    <w:rsid w:val="00E57FAE"/>
    <w:rsid w:val="00E608BC"/>
    <w:rsid w:val="00E620DD"/>
    <w:rsid w:val="00E64128"/>
    <w:rsid w:val="00E70ED4"/>
    <w:rsid w:val="00E72CE8"/>
    <w:rsid w:val="00E73191"/>
    <w:rsid w:val="00E8313D"/>
    <w:rsid w:val="00E83867"/>
    <w:rsid w:val="00E863AA"/>
    <w:rsid w:val="00E94BB2"/>
    <w:rsid w:val="00EB1F17"/>
    <w:rsid w:val="00EB3185"/>
    <w:rsid w:val="00EB454A"/>
    <w:rsid w:val="00EB76AF"/>
    <w:rsid w:val="00EC0CC6"/>
    <w:rsid w:val="00EC0DE6"/>
    <w:rsid w:val="00EC1CC9"/>
    <w:rsid w:val="00EC465B"/>
    <w:rsid w:val="00EC575B"/>
    <w:rsid w:val="00EC6BAC"/>
    <w:rsid w:val="00ED3E62"/>
    <w:rsid w:val="00EE2ACA"/>
    <w:rsid w:val="00EE6C49"/>
    <w:rsid w:val="00EE7915"/>
    <w:rsid w:val="00EF1499"/>
    <w:rsid w:val="00EF29E2"/>
    <w:rsid w:val="00EF5823"/>
    <w:rsid w:val="00F00A4E"/>
    <w:rsid w:val="00F00F88"/>
    <w:rsid w:val="00F04C63"/>
    <w:rsid w:val="00F05864"/>
    <w:rsid w:val="00F06C8C"/>
    <w:rsid w:val="00F07FA0"/>
    <w:rsid w:val="00F12D86"/>
    <w:rsid w:val="00F13265"/>
    <w:rsid w:val="00F1373E"/>
    <w:rsid w:val="00F208DC"/>
    <w:rsid w:val="00F21F10"/>
    <w:rsid w:val="00F22CA3"/>
    <w:rsid w:val="00F22E09"/>
    <w:rsid w:val="00F23469"/>
    <w:rsid w:val="00F2433B"/>
    <w:rsid w:val="00F314C6"/>
    <w:rsid w:val="00F33753"/>
    <w:rsid w:val="00F35641"/>
    <w:rsid w:val="00F36396"/>
    <w:rsid w:val="00F51C8F"/>
    <w:rsid w:val="00F5357D"/>
    <w:rsid w:val="00F54976"/>
    <w:rsid w:val="00F5675F"/>
    <w:rsid w:val="00F63115"/>
    <w:rsid w:val="00F66DAA"/>
    <w:rsid w:val="00F67CE2"/>
    <w:rsid w:val="00F70360"/>
    <w:rsid w:val="00F712CA"/>
    <w:rsid w:val="00F76B9B"/>
    <w:rsid w:val="00F770B0"/>
    <w:rsid w:val="00F8086C"/>
    <w:rsid w:val="00F901D7"/>
    <w:rsid w:val="00F94094"/>
    <w:rsid w:val="00F95849"/>
    <w:rsid w:val="00F970C6"/>
    <w:rsid w:val="00FA070B"/>
    <w:rsid w:val="00FA2E84"/>
    <w:rsid w:val="00FA4338"/>
    <w:rsid w:val="00FB1206"/>
    <w:rsid w:val="00FB1349"/>
    <w:rsid w:val="00FB3A87"/>
    <w:rsid w:val="00FB5502"/>
    <w:rsid w:val="00FB5F34"/>
    <w:rsid w:val="00FC14E8"/>
    <w:rsid w:val="00FC1E1F"/>
    <w:rsid w:val="00FC370C"/>
    <w:rsid w:val="00FD0271"/>
    <w:rsid w:val="00FD0888"/>
    <w:rsid w:val="00FD499C"/>
    <w:rsid w:val="00FD780B"/>
    <w:rsid w:val="00FE1DCC"/>
    <w:rsid w:val="00FE1FC5"/>
    <w:rsid w:val="00FE305F"/>
    <w:rsid w:val="00FE3CD3"/>
    <w:rsid w:val="00FF09D9"/>
    <w:rsid w:val="00FF3264"/>
    <w:rsid w:val="00FF34A5"/>
    <w:rsid w:val="00FF36D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ED5D88C-3D10-43A3-AB7C-592E0B50F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741EA"/>
    <w:pPr>
      <w:spacing w:after="200" w:line="276" w:lineRule="auto"/>
    </w:pPr>
    <w:rPr>
      <w:sz w:val="22"/>
      <w:szCs w:val="22"/>
      <w:lang w:eastAsia="en-US"/>
    </w:rPr>
  </w:style>
  <w:style w:type="paragraph" w:styleId="Nadpis1">
    <w:name w:val="heading 1"/>
    <w:basedOn w:val="Normln"/>
    <w:next w:val="Normln"/>
    <w:link w:val="Nadpis1Char"/>
    <w:uiPriority w:val="9"/>
    <w:qFormat/>
    <w:locked/>
    <w:rsid w:val="00DC6314"/>
    <w:pPr>
      <w:keepNext/>
      <w:keepLines/>
      <w:suppressAutoHyphens/>
      <w:spacing w:before="240" w:after="0" w:line="240" w:lineRule="auto"/>
      <w:outlineLvl w:val="0"/>
    </w:pPr>
    <w:rPr>
      <w:rFonts w:asciiTheme="majorHAnsi" w:eastAsiaTheme="majorEastAsia" w:hAnsiTheme="majorHAnsi" w:cstheme="majorBidi"/>
      <w:color w:val="2E74B5" w:themeColor="accent1" w:themeShade="BF"/>
      <w:sz w:val="32"/>
      <w:szCs w:val="3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rsid w:val="00D658B8"/>
    <w:pPr>
      <w:tabs>
        <w:tab w:val="center" w:pos="4536"/>
        <w:tab w:val="right" w:pos="9072"/>
      </w:tabs>
      <w:spacing w:after="0" w:line="240" w:lineRule="auto"/>
    </w:pPr>
  </w:style>
  <w:style w:type="character" w:customStyle="1" w:styleId="ZhlavChar">
    <w:name w:val="Záhlaví Char"/>
    <w:link w:val="Zhlav"/>
    <w:uiPriority w:val="99"/>
    <w:semiHidden/>
    <w:locked/>
    <w:rsid w:val="00D658B8"/>
    <w:rPr>
      <w:rFonts w:cs="Times New Roman"/>
    </w:rPr>
  </w:style>
  <w:style w:type="paragraph" w:styleId="Zpat">
    <w:name w:val="footer"/>
    <w:basedOn w:val="Normln"/>
    <w:link w:val="ZpatChar"/>
    <w:uiPriority w:val="99"/>
    <w:rsid w:val="00D658B8"/>
    <w:pPr>
      <w:tabs>
        <w:tab w:val="center" w:pos="4536"/>
        <w:tab w:val="right" w:pos="9072"/>
      </w:tabs>
      <w:spacing w:after="0" w:line="240" w:lineRule="auto"/>
    </w:pPr>
  </w:style>
  <w:style w:type="character" w:customStyle="1" w:styleId="ZpatChar">
    <w:name w:val="Zápatí Char"/>
    <w:link w:val="Zpat"/>
    <w:uiPriority w:val="99"/>
    <w:locked/>
    <w:rsid w:val="00D658B8"/>
    <w:rPr>
      <w:rFonts w:cs="Times New Roman"/>
    </w:rPr>
  </w:style>
  <w:style w:type="paragraph" w:styleId="Textbubliny">
    <w:name w:val="Balloon Text"/>
    <w:basedOn w:val="Normln"/>
    <w:link w:val="TextbublinyChar"/>
    <w:uiPriority w:val="99"/>
    <w:semiHidden/>
    <w:rsid w:val="00D658B8"/>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D658B8"/>
    <w:rPr>
      <w:rFonts w:ascii="Tahoma" w:hAnsi="Tahoma" w:cs="Tahoma"/>
      <w:sz w:val="16"/>
      <w:szCs w:val="16"/>
    </w:rPr>
  </w:style>
  <w:style w:type="character" w:styleId="Hypertextovodkaz">
    <w:name w:val="Hyperlink"/>
    <w:uiPriority w:val="99"/>
    <w:rsid w:val="00D658B8"/>
    <w:rPr>
      <w:rFonts w:cs="Times New Roman"/>
      <w:color w:val="0000FF"/>
      <w:u w:val="single"/>
    </w:rPr>
  </w:style>
  <w:style w:type="character" w:customStyle="1" w:styleId="xrs41">
    <w:name w:val="xr_s41"/>
    <w:rsid w:val="00C435F2"/>
    <w:rPr>
      <w:rFonts w:ascii="Arial" w:hAnsi="Arial" w:cs="Arial" w:hint="default"/>
      <w:b/>
      <w:bCs/>
      <w:i w:val="0"/>
      <w:iCs w:val="0"/>
      <w:strike w:val="0"/>
      <w:dstrike w:val="0"/>
      <w:color w:val="000000"/>
      <w:spacing w:val="0"/>
      <w:sz w:val="24"/>
      <w:szCs w:val="24"/>
      <w:u w:val="none"/>
      <w:effect w:val="none"/>
    </w:rPr>
  </w:style>
  <w:style w:type="character" w:customStyle="1" w:styleId="xrtjxrs6">
    <w:name w:val="xr_tj xr_s6"/>
    <w:basedOn w:val="Standardnpsmoodstavce"/>
    <w:rsid w:val="00C435F2"/>
  </w:style>
  <w:style w:type="table" w:styleId="Mkatabulky">
    <w:name w:val="Table Grid"/>
    <w:basedOn w:val="Normlntabulka"/>
    <w:uiPriority w:val="59"/>
    <w:locked/>
    <w:rsid w:val="00C435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cseseznamem">
    <w:name w:val="List Paragraph"/>
    <w:basedOn w:val="Normln"/>
    <w:uiPriority w:val="34"/>
    <w:qFormat/>
    <w:rsid w:val="00016ACA"/>
    <w:pPr>
      <w:ind w:left="720"/>
      <w:contextualSpacing/>
    </w:pPr>
  </w:style>
  <w:style w:type="character" w:styleId="Zdraznn">
    <w:name w:val="Emphasis"/>
    <w:basedOn w:val="Standardnpsmoodstavce"/>
    <w:uiPriority w:val="20"/>
    <w:qFormat/>
    <w:locked/>
    <w:rsid w:val="00D70A2F"/>
    <w:rPr>
      <w:i/>
      <w:iCs/>
    </w:rPr>
  </w:style>
  <w:style w:type="paragraph" w:styleId="Zkladntext">
    <w:name w:val="Body Text"/>
    <w:basedOn w:val="Normln"/>
    <w:link w:val="ZkladntextChar"/>
    <w:rsid w:val="0075012E"/>
    <w:pPr>
      <w:suppressAutoHyphens/>
      <w:spacing w:after="0" w:line="240" w:lineRule="auto"/>
    </w:pPr>
    <w:rPr>
      <w:rFonts w:ascii="Times New Roman" w:eastAsia="Times New Roman" w:hAnsi="Times New Roman"/>
      <w:sz w:val="24"/>
      <w:szCs w:val="20"/>
      <w:lang w:eastAsia="ar-SA"/>
    </w:rPr>
  </w:style>
  <w:style w:type="character" w:customStyle="1" w:styleId="ZkladntextChar">
    <w:name w:val="Základní text Char"/>
    <w:basedOn w:val="Standardnpsmoodstavce"/>
    <w:link w:val="Zkladntext"/>
    <w:rsid w:val="0075012E"/>
    <w:rPr>
      <w:rFonts w:ascii="Times New Roman" w:eastAsia="Times New Roman" w:hAnsi="Times New Roman"/>
      <w:sz w:val="24"/>
      <w:lang w:eastAsia="ar-SA"/>
    </w:rPr>
  </w:style>
  <w:style w:type="character" w:customStyle="1" w:styleId="Nadpis1Char">
    <w:name w:val="Nadpis 1 Char"/>
    <w:basedOn w:val="Standardnpsmoodstavce"/>
    <w:link w:val="Nadpis1"/>
    <w:uiPriority w:val="9"/>
    <w:rsid w:val="00DC6314"/>
    <w:rPr>
      <w:rFonts w:asciiTheme="majorHAnsi" w:eastAsiaTheme="majorEastAsia" w:hAnsiTheme="majorHAnsi" w:cstheme="majorBidi"/>
      <w:color w:val="2E74B5" w:themeColor="accent1" w:themeShade="BF"/>
      <w:sz w:val="32"/>
      <w:szCs w:val="32"/>
      <w:lang w:eastAsia="ar-SA"/>
    </w:rPr>
  </w:style>
  <w:style w:type="paragraph" w:customStyle="1" w:styleId="l6">
    <w:name w:val="l6"/>
    <w:basedOn w:val="Normln"/>
    <w:rsid w:val="00DC6314"/>
    <w:pPr>
      <w:spacing w:before="100" w:beforeAutospacing="1" w:after="100" w:afterAutospacing="1" w:line="240" w:lineRule="auto"/>
    </w:pPr>
    <w:rPr>
      <w:rFonts w:ascii="Times New Roman" w:eastAsia="Times New Roman" w:hAnsi="Times New Roman"/>
      <w:sz w:val="24"/>
      <w:szCs w:val="24"/>
      <w:lang w:eastAsia="cs-CZ"/>
    </w:rPr>
  </w:style>
  <w:style w:type="paragraph" w:styleId="Podtitul">
    <w:name w:val="Subtitle"/>
    <w:basedOn w:val="Normln"/>
    <w:next w:val="Normln"/>
    <w:link w:val="PodtitulChar"/>
    <w:qFormat/>
    <w:locked/>
    <w:rsid w:val="007E5251"/>
    <w:pPr>
      <w:numPr>
        <w:ilvl w:val="1"/>
      </w:numPr>
      <w:spacing w:after="160"/>
    </w:pPr>
    <w:rPr>
      <w:rFonts w:asciiTheme="minorHAnsi" w:eastAsiaTheme="minorEastAsia" w:hAnsiTheme="minorHAnsi" w:cstheme="minorBidi"/>
      <w:color w:val="5A5A5A" w:themeColor="text1" w:themeTint="A5"/>
      <w:spacing w:val="15"/>
    </w:rPr>
  </w:style>
  <w:style w:type="character" w:customStyle="1" w:styleId="PodtitulChar">
    <w:name w:val="Podtitul Char"/>
    <w:basedOn w:val="Standardnpsmoodstavce"/>
    <w:link w:val="Podtitul"/>
    <w:rsid w:val="007E5251"/>
    <w:rPr>
      <w:rFonts w:asciiTheme="minorHAnsi" w:eastAsiaTheme="minorEastAsia" w:hAnsiTheme="minorHAnsi" w:cstheme="minorBidi"/>
      <w:color w:val="5A5A5A" w:themeColor="text1" w:themeTint="A5"/>
      <w:spacing w:val="15"/>
      <w:sz w:val="22"/>
      <w:szCs w:val="22"/>
      <w:lang w:eastAsia="en-US"/>
    </w:rPr>
  </w:style>
  <w:style w:type="character" w:styleId="Odkaznakoment">
    <w:name w:val="annotation reference"/>
    <w:basedOn w:val="Standardnpsmoodstavce"/>
    <w:uiPriority w:val="99"/>
    <w:semiHidden/>
    <w:unhideWhenUsed/>
    <w:rsid w:val="009E2001"/>
    <w:rPr>
      <w:sz w:val="16"/>
      <w:szCs w:val="16"/>
    </w:rPr>
  </w:style>
  <w:style w:type="paragraph" w:styleId="Textkomente">
    <w:name w:val="annotation text"/>
    <w:basedOn w:val="Normln"/>
    <w:link w:val="TextkomenteChar"/>
    <w:uiPriority w:val="99"/>
    <w:semiHidden/>
    <w:unhideWhenUsed/>
    <w:rsid w:val="009E2001"/>
    <w:pPr>
      <w:spacing w:line="240" w:lineRule="auto"/>
    </w:pPr>
    <w:rPr>
      <w:sz w:val="20"/>
      <w:szCs w:val="20"/>
    </w:rPr>
  </w:style>
  <w:style w:type="character" w:customStyle="1" w:styleId="TextkomenteChar">
    <w:name w:val="Text komentáře Char"/>
    <w:basedOn w:val="Standardnpsmoodstavce"/>
    <w:link w:val="Textkomente"/>
    <w:uiPriority w:val="99"/>
    <w:semiHidden/>
    <w:rsid w:val="009E2001"/>
    <w:rPr>
      <w:lang w:eastAsia="en-US"/>
    </w:rPr>
  </w:style>
  <w:style w:type="paragraph" w:styleId="Pedmtkomente">
    <w:name w:val="annotation subject"/>
    <w:basedOn w:val="Textkomente"/>
    <w:next w:val="Textkomente"/>
    <w:link w:val="PedmtkomenteChar"/>
    <w:uiPriority w:val="99"/>
    <w:semiHidden/>
    <w:unhideWhenUsed/>
    <w:rsid w:val="009E2001"/>
    <w:rPr>
      <w:b/>
      <w:bCs/>
    </w:rPr>
  </w:style>
  <w:style w:type="character" w:customStyle="1" w:styleId="PedmtkomenteChar">
    <w:name w:val="Předmět komentáře Char"/>
    <w:basedOn w:val="TextkomenteChar"/>
    <w:link w:val="Pedmtkomente"/>
    <w:uiPriority w:val="99"/>
    <w:semiHidden/>
    <w:rsid w:val="009E200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663230">
      <w:bodyDiv w:val="1"/>
      <w:marLeft w:val="0"/>
      <w:marRight w:val="0"/>
      <w:marTop w:val="0"/>
      <w:marBottom w:val="0"/>
      <w:divBdr>
        <w:top w:val="none" w:sz="0" w:space="0" w:color="auto"/>
        <w:left w:val="none" w:sz="0" w:space="0" w:color="auto"/>
        <w:bottom w:val="none" w:sz="0" w:space="0" w:color="auto"/>
        <w:right w:val="none" w:sz="0" w:space="0" w:color="auto"/>
      </w:divBdr>
    </w:div>
    <w:div w:id="414010315">
      <w:bodyDiv w:val="1"/>
      <w:marLeft w:val="0"/>
      <w:marRight w:val="0"/>
      <w:marTop w:val="0"/>
      <w:marBottom w:val="0"/>
      <w:divBdr>
        <w:top w:val="none" w:sz="0" w:space="0" w:color="auto"/>
        <w:left w:val="none" w:sz="0" w:space="0" w:color="auto"/>
        <w:bottom w:val="none" w:sz="0" w:space="0" w:color="auto"/>
        <w:right w:val="none" w:sz="0" w:space="0" w:color="auto"/>
      </w:divBdr>
    </w:div>
    <w:div w:id="1265067471">
      <w:marLeft w:val="0"/>
      <w:marRight w:val="0"/>
      <w:marTop w:val="0"/>
      <w:marBottom w:val="0"/>
      <w:divBdr>
        <w:top w:val="none" w:sz="0" w:space="0" w:color="auto"/>
        <w:left w:val="none" w:sz="0" w:space="0" w:color="auto"/>
        <w:bottom w:val="none" w:sz="0" w:space="0" w:color="auto"/>
        <w:right w:val="none" w:sz="0" w:space="0" w:color="auto"/>
      </w:divBdr>
      <w:divsChild>
        <w:div w:id="1265067472">
          <w:marLeft w:val="0"/>
          <w:marRight w:val="0"/>
          <w:marTop w:val="0"/>
          <w:marBottom w:val="0"/>
          <w:divBdr>
            <w:top w:val="none" w:sz="0" w:space="0" w:color="auto"/>
            <w:left w:val="none" w:sz="0" w:space="0" w:color="auto"/>
            <w:bottom w:val="none" w:sz="0" w:space="0" w:color="auto"/>
            <w:right w:val="none" w:sz="0" w:space="0" w:color="auto"/>
          </w:divBdr>
          <w:divsChild>
            <w:div w:id="1265067470">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 w:id="197220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olvence@advokat-roznov.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vokat-rozno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F9E6F-A2CB-421C-AD4E-1ADA4540C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4172</Words>
  <Characters>24615</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dc:creator>
  <cp:lastModifiedBy>David Vozák</cp:lastModifiedBy>
  <cp:revision>2</cp:revision>
  <cp:lastPrinted>2019-05-27T12:06:00Z</cp:lastPrinted>
  <dcterms:created xsi:type="dcterms:W3CDTF">2022-01-12T06:54:00Z</dcterms:created>
  <dcterms:modified xsi:type="dcterms:W3CDTF">2022-01-12T06:54:00Z</dcterms:modified>
</cp:coreProperties>
</file>