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03C9CF" w14:textId="1F77BA91" w:rsidR="005A5300" w:rsidRPr="002C0C03" w:rsidRDefault="000F78DB" w:rsidP="005A5300">
      <w:pPr>
        <w:jc w:val="center"/>
        <w:rPr>
          <w:b/>
          <w:sz w:val="28"/>
          <w:szCs w:val="28"/>
        </w:rPr>
      </w:pPr>
      <w:r w:rsidRPr="000F78DB">
        <w:rPr>
          <w:noProof/>
          <w:sz w:val="20"/>
          <w:szCs w:val="22"/>
          <w:lang w:eastAsia="cs-CZ"/>
        </w:rPr>
        <mc:AlternateContent>
          <mc:Choice Requires="wps">
            <w:drawing>
              <wp:anchor distT="45720" distB="45720" distL="114300" distR="114300" simplePos="0" relativeHeight="251659264" behindDoc="0" locked="0" layoutInCell="1" allowOverlap="1" wp14:anchorId="159DD301" wp14:editId="7940EFA6">
                <wp:simplePos x="0" y="0"/>
                <wp:positionH relativeFrom="column">
                  <wp:posOffset>5584190</wp:posOffset>
                </wp:positionH>
                <wp:positionV relativeFrom="paragraph">
                  <wp:posOffset>-130810</wp:posOffset>
                </wp:positionV>
                <wp:extent cx="866775" cy="1404620"/>
                <wp:effectExtent l="0" t="0" r="28575" b="190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14:paraId="4474869A" w14:textId="063DD1C0" w:rsidR="000F78DB" w:rsidRPr="005C4E7A" w:rsidRDefault="000F78DB" w:rsidP="005C4E7A">
                            <w:pPr>
                              <w:jc w:val="center"/>
                              <w:rPr>
                                <w:b/>
                                <w:sz w:val="28"/>
                              </w:rPr>
                            </w:pPr>
                            <w:r w:rsidRPr="005C4E7A">
                              <w:rPr>
                                <w:b/>
                                <w:sz w:val="28"/>
                              </w:rPr>
                              <w:t>SERVIS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DD301" id="_x0000_t202" coordsize="21600,21600" o:spt="202" path="m,l,21600r21600,l21600,xe">
                <v:stroke joinstyle="miter"/>
                <v:path gradientshapeok="t" o:connecttype="rect"/>
              </v:shapetype>
              <v:shape id="Textové pole 2" o:spid="_x0000_s1026" type="#_x0000_t202" style="position:absolute;left:0;text-align:left;margin-left:439.7pt;margin-top:-10.3pt;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">
                <v:textbox style="mso-fit-shape-to-text:t">
                  <w:txbxContent>
                    <w:p w14:paraId="4474869A" w14:textId="063DD1C0" w:rsidR="000F78DB" w:rsidRPr="005C4E7A" w:rsidRDefault="000F78DB" w:rsidP="005C4E7A">
                      <w:pPr>
                        <w:jc w:val="center"/>
                        <w:rPr>
                          <w:b/>
                          <w:sz w:val="28"/>
                        </w:rPr>
                      </w:pPr>
                      <w:r w:rsidRPr="005C4E7A">
                        <w:rPr>
                          <w:b/>
                          <w:sz w:val="28"/>
                        </w:rPr>
                        <w:t>SERVIS</w:t>
                      </w:r>
                    </w:p>
                  </w:txbxContent>
                </v:textbox>
              </v:shape>
            </w:pict>
          </mc:Fallback>
        </mc:AlternateContent>
      </w:r>
      <w:r w:rsidR="00076AAD" w:rsidRPr="002C0C03">
        <w:rPr>
          <w:b/>
          <w:sz w:val="28"/>
          <w:szCs w:val="28"/>
        </w:rPr>
        <w:t>SMLOUVA</w:t>
      </w:r>
      <w:r w:rsidR="005A5300" w:rsidRPr="002C0C03">
        <w:rPr>
          <w:b/>
          <w:sz w:val="28"/>
          <w:szCs w:val="28"/>
        </w:rPr>
        <w:t xml:space="preserve"> O POSKYTOVÁNÍ PRÁVNÍCH SLUŽEB</w:t>
      </w:r>
    </w:p>
    <w:p w14:paraId="1561F413" w14:textId="22D6A4A9" w:rsidR="005A5300" w:rsidRPr="00B440B2" w:rsidRDefault="005A5300">
      <w:pPr>
        <w:rPr>
          <w:b/>
          <w:sz w:val="20"/>
          <w:szCs w:val="22"/>
        </w:rPr>
      </w:pPr>
    </w:p>
    <w:p w14:paraId="69DD49B4" w14:textId="0D17E143" w:rsidR="00482E09" w:rsidRPr="00B440B2" w:rsidRDefault="00482E09" w:rsidP="003D44BA">
      <w:pPr>
        <w:jc w:val="both"/>
        <w:rPr>
          <w:i/>
          <w:sz w:val="20"/>
          <w:szCs w:val="22"/>
        </w:rPr>
      </w:pPr>
      <w:r w:rsidRPr="006E5224">
        <w:rPr>
          <w:b/>
          <w:sz w:val="20"/>
          <w:szCs w:val="22"/>
        </w:rPr>
        <w:t>Mgr. Martin Ludvík, advokát</w:t>
      </w:r>
      <w:r w:rsidR="00070B34">
        <w:rPr>
          <w:sz w:val="20"/>
          <w:szCs w:val="22"/>
        </w:rPr>
        <w:t xml:space="preserve"> -</w:t>
      </w:r>
      <w:r w:rsidRPr="00B440B2">
        <w:rPr>
          <w:sz w:val="20"/>
          <w:szCs w:val="22"/>
        </w:rPr>
        <w:t xml:space="preserve"> osvědčení České advokátní komory č. 11438</w:t>
      </w:r>
      <w:r w:rsidR="0026214F" w:rsidRPr="00B440B2">
        <w:rPr>
          <w:sz w:val="20"/>
          <w:szCs w:val="22"/>
        </w:rPr>
        <w:t xml:space="preserve">, </w:t>
      </w:r>
      <w:r w:rsidRPr="00B440B2">
        <w:rPr>
          <w:sz w:val="20"/>
          <w:szCs w:val="22"/>
        </w:rPr>
        <w:t>IČ: 71462236</w:t>
      </w:r>
      <w:r w:rsidR="003848A1" w:rsidRPr="00B440B2">
        <w:rPr>
          <w:sz w:val="20"/>
          <w:szCs w:val="22"/>
        </w:rPr>
        <w:t xml:space="preserve">; </w:t>
      </w:r>
      <w:r w:rsidR="00AC59AD" w:rsidRPr="00B440B2">
        <w:rPr>
          <w:sz w:val="20"/>
          <w:szCs w:val="22"/>
        </w:rPr>
        <w:t xml:space="preserve">plátce DPH dle </w:t>
      </w:r>
      <w:r w:rsidR="0026214F" w:rsidRPr="00B440B2">
        <w:rPr>
          <w:sz w:val="20"/>
          <w:szCs w:val="22"/>
        </w:rPr>
        <w:t>rozhodnutí</w:t>
      </w:r>
      <w:r w:rsidR="00AC59AD" w:rsidRPr="00B440B2">
        <w:rPr>
          <w:sz w:val="20"/>
          <w:szCs w:val="22"/>
        </w:rPr>
        <w:t xml:space="preserve"> </w:t>
      </w:r>
      <w:r w:rsidR="0026214F" w:rsidRPr="00B440B2">
        <w:rPr>
          <w:sz w:val="20"/>
          <w:szCs w:val="22"/>
        </w:rPr>
        <w:t xml:space="preserve">Finančního úřadu pro Zlínsky kraj, Územní pracoviště v Rožnově pod Radhoštěm, </w:t>
      </w:r>
      <w:r w:rsidR="003848A1" w:rsidRPr="00B440B2">
        <w:rPr>
          <w:sz w:val="20"/>
          <w:szCs w:val="22"/>
        </w:rPr>
        <w:t>Čj.: </w:t>
      </w:r>
      <w:r w:rsidR="0026214F" w:rsidRPr="00B440B2">
        <w:rPr>
          <w:sz w:val="20"/>
          <w:szCs w:val="22"/>
        </w:rPr>
        <w:t xml:space="preserve">1833355/14/3307-00510-802043 ze dne </w:t>
      </w:r>
      <w:r w:rsidR="00B440B2" w:rsidRPr="00B440B2">
        <w:rPr>
          <w:sz w:val="20"/>
          <w:szCs w:val="22"/>
        </w:rPr>
        <w:t>10. 11. 2014</w:t>
      </w:r>
      <w:r w:rsidR="003848A1" w:rsidRPr="00B440B2">
        <w:rPr>
          <w:sz w:val="20"/>
          <w:szCs w:val="22"/>
        </w:rPr>
        <w:t xml:space="preserve">; </w:t>
      </w:r>
      <w:r w:rsidRPr="00B440B2">
        <w:rPr>
          <w:sz w:val="20"/>
          <w:szCs w:val="22"/>
        </w:rPr>
        <w:t>se sídlem v Rožnově pod Radhoštěm, Palackého 2205</w:t>
      </w:r>
      <w:r w:rsidR="003848A1" w:rsidRPr="00B440B2">
        <w:rPr>
          <w:sz w:val="20"/>
          <w:szCs w:val="22"/>
        </w:rPr>
        <w:t xml:space="preserve">, </w:t>
      </w:r>
      <w:r w:rsidR="00AC59AD" w:rsidRPr="00B440B2">
        <w:rPr>
          <w:sz w:val="20"/>
          <w:szCs w:val="22"/>
        </w:rPr>
        <w:t xml:space="preserve">pobočka ve Valašském Meziříčí, </w:t>
      </w:r>
      <w:r w:rsidR="003316AD">
        <w:rPr>
          <w:sz w:val="20"/>
          <w:szCs w:val="22"/>
        </w:rPr>
        <w:t>Sokolská 540/18</w:t>
      </w:r>
      <w:r w:rsidR="003F1A6B">
        <w:rPr>
          <w:sz w:val="20"/>
          <w:szCs w:val="22"/>
        </w:rPr>
        <w:t xml:space="preserve">; </w:t>
      </w:r>
      <w:r w:rsidR="00F618ED">
        <w:rPr>
          <w:sz w:val="20"/>
          <w:szCs w:val="22"/>
        </w:rPr>
        <w:t>e</w:t>
      </w:r>
      <w:r w:rsidR="00F618ED">
        <w:rPr>
          <w:sz w:val="20"/>
          <w:szCs w:val="22"/>
        </w:rPr>
        <w:noBreakHyphen/>
      </w:r>
      <w:r w:rsidR="002A0DBD" w:rsidRPr="00B440B2">
        <w:rPr>
          <w:sz w:val="20"/>
          <w:szCs w:val="22"/>
        </w:rPr>
        <w:t>mail</w:t>
      </w:r>
      <w:r w:rsidRPr="00B440B2">
        <w:rPr>
          <w:sz w:val="20"/>
          <w:szCs w:val="22"/>
        </w:rPr>
        <w:t>:</w:t>
      </w:r>
      <w:r w:rsidR="002A0DBD" w:rsidRPr="00B440B2">
        <w:rPr>
          <w:sz w:val="20"/>
          <w:szCs w:val="22"/>
        </w:rPr>
        <w:t xml:space="preserve"> </w:t>
      </w:r>
      <w:hyperlink r:id="rId8" w:history="1">
        <w:r w:rsidR="0069170F" w:rsidRPr="003E2036">
          <w:rPr>
            <w:rStyle w:val="Hypertextovodkaz"/>
            <w:sz w:val="20"/>
            <w:szCs w:val="22"/>
          </w:rPr>
          <w:t>insolvence@advokat-roznov.cz</w:t>
        </w:r>
      </w:hyperlink>
      <w:r w:rsidR="006E5224">
        <w:rPr>
          <w:sz w:val="20"/>
          <w:szCs w:val="22"/>
        </w:rPr>
        <w:t>,</w:t>
      </w:r>
      <w:r w:rsidR="00B440B2">
        <w:rPr>
          <w:sz w:val="20"/>
          <w:szCs w:val="22"/>
        </w:rPr>
        <w:t xml:space="preserve"> </w:t>
      </w:r>
      <w:r w:rsidR="006E5224">
        <w:rPr>
          <w:sz w:val="20"/>
          <w:szCs w:val="22"/>
        </w:rPr>
        <w:t>t</w:t>
      </w:r>
      <w:r w:rsidR="000136D5" w:rsidRPr="00B440B2">
        <w:rPr>
          <w:sz w:val="20"/>
          <w:szCs w:val="22"/>
        </w:rPr>
        <w:t>el.:</w:t>
      </w:r>
      <w:r w:rsidR="00B440B2">
        <w:rPr>
          <w:sz w:val="20"/>
          <w:szCs w:val="22"/>
        </w:rPr>
        <w:t xml:space="preserve"> +420 </w:t>
      </w:r>
      <w:r w:rsidR="00AC59AD" w:rsidRPr="00B440B2">
        <w:rPr>
          <w:sz w:val="20"/>
          <w:szCs w:val="22"/>
        </w:rPr>
        <w:t>777 292</w:t>
      </w:r>
      <w:r w:rsidR="00B440B2">
        <w:rPr>
          <w:sz w:val="20"/>
          <w:szCs w:val="22"/>
        </w:rPr>
        <w:t> </w:t>
      </w:r>
      <w:r w:rsidR="00AC59AD" w:rsidRPr="00B440B2">
        <w:rPr>
          <w:sz w:val="20"/>
          <w:szCs w:val="22"/>
        </w:rPr>
        <w:t>598</w:t>
      </w:r>
      <w:r w:rsidR="00B440B2">
        <w:rPr>
          <w:sz w:val="20"/>
          <w:szCs w:val="22"/>
        </w:rPr>
        <w:t xml:space="preserve">, </w:t>
      </w:r>
      <w:r w:rsidR="000136D5" w:rsidRPr="00B440B2">
        <w:rPr>
          <w:sz w:val="20"/>
          <w:szCs w:val="22"/>
        </w:rPr>
        <w:t xml:space="preserve">web: </w:t>
      </w:r>
      <w:hyperlink r:id="rId9" w:history="1">
        <w:r w:rsidR="00B440B2" w:rsidRPr="00E47EF6">
          <w:rPr>
            <w:rStyle w:val="Hypertextovodkaz"/>
            <w:sz w:val="20"/>
            <w:szCs w:val="22"/>
          </w:rPr>
          <w:t>www.advokat-roznov.cz</w:t>
        </w:r>
      </w:hyperlink>
      <w:r w:rsidR="00B440B2">
        <w:rPr>
          <w:sz w:val="20"/>
          <w:szCs w:val="22"/>
        </w:rPr>
        <w:t xml:space="preserve">, </w:t>
      </w:r>
      <w:r w:rsidR="002A0DBD" w:rsidRPr="00B440B2">
        <w:rPr>
          <w:sz w:val="20"/>
          <w:szCs w:val="22"/>
        </w:rPr>
        <w:t>bankovní spojení</w:t>
      </w:r>
      <w:r w:rsidRPr="00B440B2">
        <w:rPr>
          <w:sz w:val="20"/>
          <w:szCs w:val="22"/>
        </w:rPr>
        <w:t>: Komerční banka, a.s. - č.</w:t>
      </w:r>
      <w:r w:rsidR="00B440B2">
        <w:rPr>
          <w:sz w:val="20"/>
          <w:szCs w:val="22"/>
        </w:rPr>
        <w:t xml:space="preserve"> </w:t>
      </w:r>
      <w:r w:rsidRPr="00B440B2">
        <w:rPr>
          <w:sz w:val="20"/>
          <w:szCs w:val="22"/>
        </w:rPr>
        <w:t xml:space="preserve">ú. </w:t>
      </w:r>
      <w:r w:rsidR="00AC59AD" w:rsidRPr="00B440B2">
        <w:rPr>
          <w:sz w:val="20"/>
          <w:szCs w:val="22"/>
        </w:rPr>
        <w:t>115-7139130207 / 0100</w:t>
      </w:r>
      <w:r w:rsidR="006E5224">
        <w:rPr>
          <w:sz w:val="20"/>
          <w:szCs w:val="22"/>
        </w:rPr>
        <w:t>.</w:t>
      </w:r>
    </w:p>
    <w:p w14:paraId="69615F32" w14:textId="77777777" w:rsidR="00482E09" w:rsidRDefault="0026214F">
      <w:pPr>
        <w:rPr>
          <w:sz w:val="20"/>
          <w:szCs w:val="22"/>
        </w:rPr>
      </w:pPr>
      <w:r w:rsidRPr="00B440B2">
        <w:rPr>
          <w:i/>
          <w:sz w:val="20"/>
          <w:szCs w:val="22"/>
        </w:rPr>
        <w:t xml:space="preserve">- na straně jedné a v textu </w:t>
      </w:r>
      <w:r w:rsidR="00747052" w:rsidRPr="00B440B2">
        <w:rPr>
          <w:i/>
          <w:sz w:val="20"/>
          <w:szCs w:val="22"/>
        </w:rPr>
        <w:t>smlouvy</w:t>
      </w:r>
      <w:r w:rsidRPr="00B440B2">
        <w:rPr>
          <w:i/>
          <w:sz w:val="20"/>
          <w:szCs w:val="22"/>
        </w:rPr>
        <w:t xml:space="preserve"> dále jako </w:t>
      </w:r>
      <w:r w:rsidRPr="00BD40D8">
        <w:rPr>
          <w:b/>
          <w:i/>
          <w:sz w:val="20"/>
        </w:rPr>
        <w:t>Advokát</w:t>
      </w:r>
    </w:p>
    <w:p w14:paraId="578DF514" w14:textId="77777777" w:rsidR="00BD5AE5" w:rsidRPr="00BD40D8" w:rsidRDefault="00BD5AE5">
      <w:pPr>
        <w:rPr>
          <w:sz w:val="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3858"/>
        <w:gridCol w:w="3964"/>
      </w:tblGrid>
      <w:tr w:rsidR="00C33BF0" w:rsidRPr="008840C1" w14:paraId="298925CC" w14:textId="77777777" w:rsidTr="00BD40D8">
        <w:tc>
          <w:tcPr>
            <w:tcW w:w="2405" w:type="dxa"/>
            <w:tcBorders>
              <w:bottom w:val="single" w:sz="4" w:space="0" w:color="auto"/>
            </w:tcBorders>
          </w:tcPr>
          <w:p w14:paraId="7BFFDA07" w14:textId="77777777" w:rsidR="00C33BF0" w:rsidRPr="008840C1" w:rsidRDefault="00525F24" w:rsidP="008C7929">
            <w:pPr>
              <w:spacing w:before="60"/>
              <w:rPr>
                <w:b/>
                <w:bCs/>
                <w:sz w:val="20"/>
                <w:szCs w:val="22"/>
              </w:rPr>
            </w:pPr>
            <w:r>
              <w:rPr>
                <w:b/>
                <w:bCs/>
                <w:sz w:val="20"/>
                <w:szCs w:val="22"/>
              </w:rPr>
              <w:t>a pan/paní</w:t>
            </w:r>
          </w:p>
        </w:tc>
        <w:tc>
          <w:tcPr>
            <w:tcW w:w="3894" w:type="dxa"/>
            <w:tcBorders>
              <w:bottom w:val="single" w:sz="4" w:space="0" w:color="auto"/>
            </w:tcBorders>
          </w:tcPr>
          <w:p w14:paraId="215C2F9D" w14:textId="3EBD7747" w:rsidR="00C33BF0" w:rsidRPr="00A15B0F" w:rsidRDefault="00A14FFF" w:rsidP="008C7929">
            <w:pPr>
              <w:spacing w:before="60"/>
              <w:rPr>
                <w:sz w:val="20"/>
                <w:szCs w:val="22"/>
              </w:rPr>
            </w:pPr>
            <w:r w:rsidRPr="00A14FFF">
              <w:rPr>
                <w:b/>
                <w:sz w:val="20"/>
                <w:szCs w:val="22"/>
              </w:rPr>
              <w:t>Klient</w:t>
            </w:r>
            <w:r>
              <w:rPr>
                <w:sz w:val="20"/>
                <w:szCs w:val="22"/>
              </w:rPr>
              <w:t xml:space="preserve"> (jednotlivec/manžel)</w:t>
            </w:r>
          </w:p>
        </w:tc>
        <w:tc>
          <w:tcPr>
            <w:tcW w:w="4015" w:type="dxa"/>
            <w:tcBorders>
              <w:bottom w:val="single" w:sz="4" w:space="0" w:color="auto"/>
            </w:tcBorders>
          </w:tcPr>
          <w:p w14:paraId="689B5141" w14:textId="14C48473" w:rsidR="00C33BF0" w:rsidRPr="00A15B0F" w:rsidRDefault="00A14FFF" w:rsidP="008C7929">
            <w:pPr>
              <w:spacing w:before="60"/>
              <w:rPr>
                <w:sz w:val="20"/>
                <w:szCs w:val="22"/>
              </w:rPr>
            </w:pPr>
            <w:r w:rsidRPr="00A14FFF">
              <w:rPr>
                <w:b/>
                <w:sz w:val="20"/>
                <w:szCs w:val="22"/>
              </w:rPr>
              <w:t>Klient</w:t>
            </w:r>
            <w:r>
              <w:rPr>
                <w:sz w:val="20"/>
                <w:szCs w:val="22"/>
              </w:rPr>
              <w:t xml:space="preserve"> (manželka)</w:t>
            </w:r>
          </w:p>
        </w:tc>
      </w:tr>
      <w:tr w:rsidR="000932E3" w14:paraId="5811FC9A" w14:textId="77777777" w:rsidTr="00BD40D8">
        <w:tc>
          <w:tcPr>
            <w:tcW w:w="2405" w:type="dxa"/>
            <w:tcBorders>
              <w:top w:val="single" w:sz="4" w:space="0" w:color="auto"/>
              <w:left w:val="single" w:sz="4" w:space="0" w:color="auto"/>
              <w:bottom w:val="single" w:sz="4" w:space="0" w:color="auto"/>
              <w:right w:val="single" w:sz="4" w:space="0" w:color="auto"/>
            </w:tcBorders>
          </w:tcPr>
          <w:p w14:paraId="0D7BCE44" w14:textId="77777777" w:rsidR="000932E3" w:rsidRDefault="004851E7" w:rsidP="00BD40D8">
            <w:pPr>
              <w:spacing w:before="60" w:line="360" w:lineRule="auto"/>
              <w:rPr>
                <w:sz w:val="20"/>
                <w:szCs w:val="22"/>
              </w:rPr>
            </w:pPr>
            <w:r>
              <w:rPr>
                <w:bCs/>
                <w:sz w:val="20"/>
                <w:szCs w:val="22"/>
              </w:rPr>
              <w:t>J</w:t>
            </w:r>
            <w:r w:rsidR="000932E3" w:rsidRPr="00B440B2">
              <w:rPr>
                <w:bCs/>
                <w:sz w:val="20"/>
                <w:szCs w:val="22"/>
              </w:rPr>
              <w:t>méno a příjmení</w:t>
            </w:r>
          </w:p>
        </w:tc>
        <w:tc>
          <w:tcPr>
            <w:tcW w:w="3894" w:type="dxa"/>
            <w:tcBorders>
              <w:top w:val="single" w:sz="4" w:space="0" w:color="auto"/>
              <w:left w:val="single" w:sz="4" w:space="0" w:color="auto"/>
              <w:bottom w:val="single" w:sz="4" w:space="0" w:color="auto"/>
              <w:right w:val="single" w:sz="4" w:space="0" w:color="auto"/>
            </w:tcBorders>
          </w:tcPr>
          <w:p w14:paraId="61A4C14C"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bookmarkStart w:id="0" w:name="_GoBack"/>
            <w:bookmarkEnd w:id="0"/>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c>
          <w:tcPr>
            <w:tcW w:w="4015" w:type="dxa"/>
            <w:tcBorders>
              <w:top w:val="single" w:sz="4" w:space="0" w:color="auto"/>
              <w:left w:val="single" w:sz="4" w:space="0" w:color="auto"/>
              <w:bottom w:val="single" w:sz="4" w:space="0" w:color="auto"/>
              <w:right w:val="single" w:sz="4" w:space="0" w:color="auto"/>
            </w:tcBorders>
          </w:tcPr>
          <w:p w14:paraId="08985C1A"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r>
      <w:tr w:rsidR="000932E3" w14:paraId="1AC7E56A" w14:textId="77777777" w:rsidTr="00BD40D8">
        <w:tc>
          <w:tcPr>
            <w:tcW w:w="2405" w:type="dxa"/>
            <w:tcBorders>
              <w:top w:val="single" w:sz="4" w:space="0" w:color="auto"/>
              <w:left w:val="single" w:sz="4" w:space="0" w:color="auto"/>
              <w:bottom w:val="single" w:sz="4" w:space="0" w:color="auto"/>
              <w:right w:val="single" w:sz="4" w:space="0" w:color="auto"/>
            </w:tcBorders>
          </w:tcPr>
          <w:p w14:paraId="451491C3" w14:textId="77777777" w:rsidR="000932E3" w:rsidRDefault="004851E7" w:rsidP="00BD40D8">
            <w:pPr>
              <w:spacing w:before="60" w:line="360" w:lineRule="auto"/>
              <w:rPr>
                <w:sz w:val="20"/>
                <w:szCs w:val="22"/>
              </w:rPr>
            </w:pPr>
            <w:r>
              <w:rPr>
                <w:bCs/>
                <w:sz w:val="20"/>
                <w:szCs w:val="22"/>
              </w:rPr>
              <w:t>D</w:t>
            </w:r>
            <w:r w:rsidR="000932E3" w:rsidRPr="00B440B2">
              <w:rPr>
                <w:bCs/>
                <w:sz w:val="20"/>
                <w:szCs w:val="22"/>
              </w:rPr>
              <w:t>atum narození</w:t>
            </w:r>
          </w:p>
        </w:tc>
        <w:tc>
          <w:tcPr>
            <w:tcW w:w="3894" w:type="dxa"/>
            <w:tcBorders>
              <w:top w:val="single" w:sz="4" w:space="0" w:color="auto"/>
              <w:left w:val="single" w:sz="4" w:space="0" w:color="auto"/>
              <w:bottom w:val="single" w:sz="4" w:space="0" w:color="auto"/>
              <w:right w:val="single" w:sz="4" w:space="0" w:color="auto"/>
            </w:tcBorders>
          </w:tcPr>
          <w:p w14:paraId="4128BC4F"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c>
          <w:tcPr>
            <w:tcW w:w="4015" w:type="dxa"/>
            <w:tcBorders>
              <w:top w:val="single" w:sz="4" w:space="0" w:color="auto"/>
              <w:left w:val="single" w:sz="4" w:space="0" w:color="auto"/>
              <w:bottom w:val="single" w:sz="4" w:space="0" w:color="auto"/>
              <w:right w:val="single" w:sz="4" w:space="0" w:color="auto"/>
            </w:tcBorders>
          </w:tcPr>
          <w:p w14:paraId="52CCEDB4"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r>
      <w:tr w:rsidR="000932E3" w14:paraId="3F4B704A" w14:textId="77777777" w:rsidTr="00BD40D8">
        <w:tc>
          <w:tcPr>
            <w:tcW w:w="2405" w:type="dxa"/>
            <w:tcBorders>
              <w:top w:val="single" w:sz="4" w:space="0" w:color="auto"/>
              <w:left w:val="single" w:sz="4" w:space="0" w:color="auto"/>
              <w:bottom w:val="single" w:sz="4" w:space="0" w:color="auto"/>
              <w:right w:val="single" w:sz="4" w:space="0" w:color="auto"/>
            </w:tcBorders>
          </w:tcPr>
          <w:p w14:paraId="01B8D0E1" w14:textId="77777777" w:rsidR="000932E3" w:rsidRDefault="000932E3" w:rsidP="00BD40D8">
            <w:pPr>
              <w:spacing w:before="60" w:line="360" w:lineRule="auto"/>
              <w:rPr>
                <w:sz w:val="20"/>
                <w:szCs w:val="22"/>
              </w:rPr>
            </w:pPr>
            <w:r>
              <w:rPr>
                <w:bCs/>
                <w:sz w:val="20"/>
                <w:szCs w:val="22"/>
              </w:rPr>
              <w:t>RČ</w:t>
            </w:r>
          </w:p>
        </w:tc>
        <w:tc>
          <w:tcPr>
            <w:tcW w:w="3894" w:type="dxa"/>
            <w:tcBorders>
              <w:top w:val="single" w:sz="4" w:space="0" w:color="auto"/>
              <w:left w:val="single" w:sz="4" w:space="0" w:color="auto"/>
              <w:bottom w:val="single" w:sz="4" w:space="0" w:color="auto"/>
              <w:right w:val="single" w:sz="4" w:space="0" w:color="auto"/>
            </w:tcBorders>
          </w:tcPr>
          <w:p w14:paraId="2A31F226"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c>
          <w:tcPr>
            <w:tcW w:w="4015" w:type="dxa"/>
            <w:tcBorders>
              <w:top w:val="single" w:sz="4" w:space="0" w:color="auto"/>
              <w:left w:val="single" w:sz="4" w:space="0" w:color="auto"/>
              <w:bottom w:val="single" w:sz="4" w:space="0" w:color="auto"/>
              <w:right w:val="single" w:sz="4" w:space="0" w:color="auto"/>
            </w:tcBorders>
          </w:tcPr>
          <w:p w14:paraId="59236E4D"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r>
      <w:tr w:rsidR="000932E3" w14:paraId="0477B437" w14:textId="77777777" w:rsidTr="00BD40D8">
        <w:tc>
          <w:tcPr>
            <w:tcW w:w="2405" w:type="dxa"/>
            <w:tcBorders>
              <w:top w:val="single" w:sz="4" w:space="0" w:color="auto"/>
              <w:left w:val="single" w:sz="4" w:space="0" w:color="auto"/>
              <w:bottom w:val="single" w:sz="4" w:space="0" w:color="auto"/>
              <w:right w:val="single" w:sz="4" w:space="0" w:color="auto"/>
            </w:tcBorders>
          </w:tcPr>
          <w:p w14:paraId="4C1FAB70" w14:textId="77777777" w:rsidR="000932E3" w:rsidRDefault="004851E7" w:rsidP="00BD40D8">
            <w:pPr>
              <w:spacing w:before="60" w:line="360" w:lineRule="auto"/>
              <w:rPr>
                <w:sz w:val="20"/>
                <w:szCs w:val="22"/>
              </w:rPr>
            </w:pPr>
            <w:r>
              <w:rPr>
                <w:bCs/>
                <w:sz w:val="20"/>
                <w:szCs w:val="22"/>
              </w:rPr>
              <w:t>T</w:t>
            </w:r>
            <w:r w:rsidR="000932E3" w:rsidRPr="00B440B2">
              <w:rPr>
                <w:bCs/>
                <w:sz w:val="20"/>
                <w:szCs w:val="22"/>
              </w:rPr>
              <w:t>rvale bytem dle OP</w:t>
            </w:r>
          </w:p>
        </w:tc>
        <w:tc>
          <w:tcPr>
            <w:tcW w:w="3894" w:type="dxa"/>
            <w:tcBorders>
              <w:top w:val="single" w:sz="4" w:space="0" w:color="auto"/>
              <w:left w:val="single" w:sz="4" w:space="0" w:color="auto"/>
              <w:bottom w:val="single" w:sz="4" w:space="0" w:color="auto"/>
              <w:right w:val="single" w:sz="4" w:space="0" w:color="auto"/>
            </w:tcBorders>
          </w:tcPr>
          <w:p w14:paraId="7600B862"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c>
          <w:tcPr>
            <w:tcW w:w="4015" w:type="dxa"/>
            <w:tcBorders>
              <w:top w:val="single" w:sz="4" w:space="0" w:color="auto"/>
              <w:left w:val="single" w:sz="4" w:space="0" w:color="auto"/>
              <w:bottom w:val="single" w:sz="4" w:space="0" w:color="auto"/>
              <w:right w:val="single" w:sz="4" w:space="0" w:color="auto"/>
            </w:tcBorders>
          </w:tcPr>
          <w:p w14:paraId="14AE797F" w14:textId="7D7CB166"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r>
      <w:tr w:rsidR="000932E3" w14:paraId="4665EB75" w14:textId="77777777" w:rsidTr="00BD40D8">
        <w:tc>
          <w:tcPr>
            <w:tcW w:w="2405" w:type="dxa"/>
            <w:tcBorders>
              <w:top w:val="single" w:sz="4" w:space="0" w:color="auto"/>
              <w:left w:val="single" w:sz="4" w:space="0" w:color="auto"/>
              <w:bottom w:val="single" w:sz="4" w:space="0" w:color="auto"/>
              <w:right w:val="single" w:sz="4" w:space="0" w:color="auto"/>
            </w:tcBorders>
          </w:tcPr>
          <w:p w14:paraId="7F49427F" w14:textId="77777777" w:rsidR="000932E3" w:rsidRDefault="004851E7" w:rsidP="00BD40D8">
            <w:pPr>
              <w:spacing w:before="60" w:line="360" w:lineRule="auto"/>
              <w:rPr>
                <w:sz w:val="20"/>
                <w:szCs w:val="22"/>
              </w:rPr>
            </w:pPr>
            <w:r>
              <w:rPr>
                <w:bCs/>
                <w:sz w:val="20"/>
                <w:szCs w:val="22"/>
              </w:rPr>
              <w:t>Č</w:t>
            </w:r>
            <w:r w:rsidR="000932E3" w:rsidRPr="00B440B2">
              <w:rPr>
                <w:bCs/>
                <w:sz w:val="20"/>
                <w:szCs w:val="22"/>
              </w:rPr>
              <w:t>íslo OP / cestovního pasu</w:t>
            </w:r>
          </w:p>
        </w:tc>
        <w:tc>
          <w:tcPr>
            <w:tcW w:w="3894" w:type="dxa"/>
            <w:tcBorders>
              <w:top w:val="single" w:sz="4" w:space="0" w:color="auto"/>
              <w:left w:val="single" w:sz="4" w:space="0" w:color="auto"/>
              <w:bottom w:val="single" w:sz="4" w:space="0" w:color="auto"/>
              <w:right w:val="single" w:sz="4" w:space="0" w:color="auto"/>
            </w:tcBorders>
          </w:tcPr>
          <w:p w14:paraId="3888FBE5"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c>
          <w:tcPr>
            <w:tcW w:w="4015" w:type="dxa"/>
            <w:tcBorders>
              <w:top w:val="single" w:sz="4" w:space="0" w:color="auto"/>
              <w:left w:val="single" w:sz="4" w:space="0" w:color="auto"/>
              <w:bottom w:val="single" w:sz="4" w:space="0" w:color="auto"/>
              <w:right w:val="single" w:sz="4" w:space="0" w:color="auto"/>
            </w:tcBorders>
          </w:tcPr>
          <w:p w14:paraId="7A346079" w14:textId="77777777" w:rsidR="000932E3" w:rsidRDefault="00EE2BB5" w:rsidP="00BD40D8">
            <w:pPr>
              <w:spacing w:before="60" w:line="360" w:lineRule="auto"/>
              <w:rPr>
                <w:sz w:val="20"/>
                <w:szCs w:val="22"/>
              </w:rPr>
            </w:pPr>
            <w:r w:rsidRPr="00B440B2">
              <w:rPr>
                <w:bCs/>
                <w:sz w:val="20"/>
                <w:szCs w:val="22"/>
              </w:rPr>
              <w:fldChar w:fldCharType="begin">
                <w:ffData>
                  <w:name w:val="Text1"/>
                  <w:enabled/>
                  <w:calcOnExit w:val="0"/>
                  <w:textInput/>
                </w:ffData>
              </w:fldChar>
            </w:r>
            <w:r w:rsidRPr="00B440B2">
              <w:rPr>
                <w:bCs/>
                <w:sz w:val="20"/>
                <w:szCs w:val="22"/>
              </w:rPr>
              <w:instrText xml:space="preserve"> FORMTEXT </w:instrText>
            </w:r>
            <w:r w:rsidRPr="00B440B2">
              <w:rPr>
                <w:bCs/>
                <w:sz w:val="20"/>
                <w:szCs w:val="22"/>
              </w:rPr>
            </w:r>
            <w:r w:rsidRPr="00B440B2">
              <w:rPr>
                <w:bCs/>
                <w:sz w:val="20"/>
                <w:szCs w:val="22"/>
              </w:rPr>
              <w:fldChar w:fldCharType="separate"/>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noProof/>
                <w:sz w:val="20"/>
                <w:szCs w:val="22"/>
              </w:rPr>
              <w:t> </w:t>
            </w:r>
            <w:r w:rsidRPr="00B440B2">
              <w:rPr>
                <w:bCs/>
                <w:sz w:val="20"/>
                <w:szCs w:val="22"/>
              </w:rPr>
              <w:fldChar w:fldCharType="end"/>
            </w:r>
          </w:p>
        </w:tc>
      </w:tr>
      <w:tr w:rsidR="008C7929" w14:paraId="4FC42F32" w14:textId="77777777" w:rsidTr="00BD40D8">
        <w:tc>
          <w:tcPr>
            <w:tcW w:w="10314" w:type="dxa"/>
            <w:gridSpan w:val="3"/>
            <w:tcBorders>
              <w:top w:val="single" w:sz="4" w:space="0" w:color="auto"/>
              <w:left w:val="single" w:sz="4" w:space="0" w:color="auto"/>
              <w:bottom w:val="single" w:sz="4" w:space="0" w:color="auto"/>
              <w:right w:val="single" w:sz="4" w:space="0" w:color="auto"/>
            </w:tcBorders>
          </w:tcPr>
          <w:p w14:paraId="4F06B7C0" w14:textId="73E4263C" w:rsidR="008C7929" w:rsidRPr="00B440B2" w:rsidRDefault="004851E7" w:rsidP="003316AD">
            <w:pPr>
              <w:pStyle w:val="Zkladntext"/>
              <w:tabs>
                <w:tab w:val="left" w:pos="5097"/>
              </w:tabs>
              <w:spacing w:before="120" w:line="360" w:lineRule="auto"/>
              <w:jc w:val="both"/>
              <w:rPr>
                <w:bCs/>
                <w:sz w:val="20"/>
                <w:szCs w:val="22"/>
              </w:rPr>
            </w:pPr>
            <w:r>
              <w:rPr>
                <w:bCs/>
                <w:sz w:val="20"/>
                <w:szCs w:val="22"/>
              </w:rPr>
              <w:t xml:space="preserve">Společný </w:t>
            </w:r>
            <w:r w:rsidR="008C7929" w:rsidRPr="00EE2BB5">
              <w:rPr>
                <w:bCs/>
                <w:sz w:val="20"/>
                <w:szCs w:val="22"/>
              </w:rPr>
              <w:t xml:space="preserve">závazný e-mail: </w:t>
            </w:r>
            <w:r w:rsidR="008C7929" w:rsidRPr="00EE2BB5">
              <w:rPr>
                <w:bCs/>
                <w:sz w:val="20"/>
                <w:szCs w:val="22"/>
              </w:rPr>
              <w:fldChar w:fldCharType="begin">
                <w:ffData>
                  <w:name w:val="Text1"/>
                  <w:enabled/>
                  <w:calcOnExit w:val="0"/>
                  <w:textInput/>
                </w:ffData>
              </w:fldChar>
            </w:r>
            <w:r w:rsidR="008C7929" w:rsidRPr="00EE2BB5">
              <w:rPr>
                <w:bCs/>
                <w:sz w:val="20"/>
                <w:szCs w:val="22"/>
              </w:rPr>
              <w:instrText xml:space="preserve"> FORMTEXT </w:instrText>
            </w:r>
            <w:r w:rsidR="008C7929" w:rsidRPr="00EE2BB5">
              <w:rPr>
                <w:bCs/>
                <w:sz w:val="20"/>
                <w:szCs w:val="22"/>
              </w:rPr>
            </w:r>
            <w:r w:rsidR="008C7929" w:rsidRPr="00EE2BB5">
              <w:rPr>
                <w:bCs/>
                <w:sz w:val="20"/>
                <w:szCs w:val="22"/>
              </w:rPr>
              <w:fldChar w:fldCharType="separate"/>
            </w:r>
            <w:r w:rsidR="008C7929" w:rsidRPr="00EE2BB5">
              <w:rPr>
                <w:bCs/>
                <w:noProof/>
                <w:sz w:val="20"/>
                <w:szCs w:val="22"/>
              </w:rPr>
              <w:t> </w:t>
            </w:r>
            <w:r w:rsidR="008C7929" w:rsidRPr="00EE2BB5">
              <w:rPr>
                <w:bCs/>
                <w:noProof/>
                <w:sz w:val="20"/>
                <w:szCs w:val="22"/>
              </w:rPr>
              <w:t> </w:t>
            </w:r>
            <w:r w:rsidR="008C7929" w:rsidRPr="00EE2BB5">
              <w:rPr>
                <w:bCs/>
                <w:noProof/>
                <w:sz w:val="20"/>
                <w:szCs w:val="22"/>
              </w:rPr>
              <w:t> </w:t>
            </w:r>
            <w:r w:rsidR="008C7929" w:rsidRPr="00EE2BB5">
              <w:rPr>
                <w:bCs/>
                <w:noProof/>
                <w:sz w:val="20"/>
                <w:szCs w:val="22"/>
              </w:rPr>
              <w:t> </w:t>
            </w:r>
            <w:r w:rsidR="008C7929" w:rsidRPr="00EE2BB5">
              <w:rPr>
                <w:bCs/>
                <w:noProof/>
                <w:sz w:val="20"/>
                <w:szCs w:val="22"/>
              </w:rPr>
              <w:t> </w:t>
            </w:r>
            <w:r w:rsidR="008C7929" w:rsidRPr="00EE2BB5">
              <w:rPr>
                <w:bCs/>
                <w:sz w:val="20"/>
                <w:szCs w:val="22"/>
              </w:rPr>
              <w:fldChar w:fldCharType="end"/>
            </w:r>
            <w:r w:rsidR="008C7929" w:rsidRPr="00EE2BB5">
              <w:rPr>
                <w:bCs/>
                <w:sz w:val="20"/>
                <w:szCs w:val="22"/>
              </w:rPr>
              <w:tab/>
            </w:r>
            <w:r>
              <w:rPr>
                <w:bCs/>
                <w:sz w:val="20"/>
                <w:szCs w:val="22"/>
              </w:rPr>
              <w:t xml:space="preserve">Kontaktní </w:t>
            </w:r>
            <w:r w:rsidR="008C7929" w:rsidRPr="00EE2BB5">
              <w:rPr>
                <w:bCs/>
                <w:sz w:val="20"/>
                <w:szCs w:val="22"/>
              </w:rPr>
              <w:t xml:space="preserve">telefon: </w:t>
            </w:r>
            <w:r w:rsidR="008C7929" w:rsidRPr="00EE2BB5">
              <w:rPr>
                <w:bCs/>
                <w:sz w:val="20"/>
                <w:szCs w:val="22"/>
              </w:rPr>
              <w:fldChar w:fldCharType="begin">
                <w:ffData>
                  <w:name w:val="Text1"/>
                  <w:enabled/>
                  <w:calcOnExit w:val="0"/>
                  <w:textInput/>
                </w:ffData>
              </w:fldChar>
            </w:r>
            <w:r w:rsidR="008C7929" w:rsidRPr="00EE2BB5">
              <w:rPr>
                <w:bCs/>
                <w:sz w:val="20"/>
                <w:szCs w:val="22"/>
              </w:rPr>
              <w:instrText xml:space="preserve"> FORMTEXT </w:instrText>
            </w:r>
            <w:r w:rsidR="008C7929" w:rsidRPr="00EE2BB5">
              <w:rPr>
                <w:bCs/>
                <w:sz w:val="20"/>
                <w:szCs w:val="22"/>
              </w:rPr>
            </w:r>
            <w:r w:rsidR="008C7929" w:rsidRPr="00EE2BB5">
              <w:rPr>
                <w:bCs/>
                <w:sz w:val="20"/>
                <w:szCs w:val="22"/>
              </w:rPr>
              <w:fldChar w:fldCharType="separate"/>
            </w:r>
            <w:r w:rsidR="008C7929" w:rsidRPr="00EE2BB5">
              <w:rPr>
                <w:bCs/>
                <w:noProof/>
                <w:sz w:val="20"/>
                <w:szCs w:val="22"/>
              </w:rPr>
              <w:t> </w:t>
            </w:r>
            <w:r w:rsidR="008C7929" w:rsidRPr="00EE2BB5">
              <w:rPr>
                <w:bCs/>
                <w:noProof/>
                <w:sz w:val="20"/>
                <w:szCs w:val="22"/>
              </w:rPr>
              <w:t> </w:t>
            </w:r>
            <w:r w:rsidR="008C7929" w:rsidRPr="00EE2BB5">
              <w:rPr>
                <w:bCs/>
                <w:noProof/>
                <w:sz w:val="20"/>
                <w:szCs w:val="22"/>
              </w:rPr>
              <w:t> </w:t>
            </w:r>
            <w:r w:rsidR="008C7929" w:rsidRPr="00EE2BB5">
              <w:rPr>
                <w:bCs/>
                <w:noProof/>
                <w:sz w:val="20"/>
                <w:szCs w:val="22"/>
              </w:rPr>
              <w:t> </w:t>
            </w:r>
            <w:r w:rsidR="008C7929" w:rsidRPr="00EE2BB5">
              <w:rPr>
                <w:bCs/>
                <w:noProof/>
                <w:sz w:val="20"/>
                <w:szCs w:val="22"/>
              </w:rPr>
              <w:t> </w:t>
            </w:r>
            <w:r w:rsidR="008C7929" w:rsidRPr="00EE2BB5">
              <w:rPr>
                <w:bCs/>
                <w:sz w:val="20"/>
                <w:szCs w:val="22"/>
              </w:rPr>
              <w:fldChar w:fldCharType="end"/>
            </w:r>
          </w:p>
        </w:tc>
      </w:tr>
    </w:tbl>
    <w:p w14:paraId="345360F7" w14:textId="4EB0171D" w:rsidR="0026214F" w:rsidRPr="00B440B2" w:rsidRDefault="0026214F" w:rsidP="0026214F">
      <w:pPr>
        <w:rPr>
          <w:sz w:val="20"/>
          <w:szCs w:val="22"/>
        </w:rPr>
      </w:pPr>
      <w:r w:rsidRPr="00B440B2">
        <w:rPr>
          <w:i/>
          <w:sz w:val="20"/>
          <w:szCs w:val="22"/>
        </w:rPr>
        <w:t xml:space="preserve">- na straně druhé a v textu </w:t>
      </w:r>
      <w:r w:rsidR="00747052" w:rsidRPr="00B440B2">
        <w:rPr>
          <w:i/>
          <w:sz w:val="20"/>
          <w:szCs w:val="22"/>
        </w:rPr>
        <w:t>smlouvy</w:t>
      </w:r>
      <w:r w:rsidRPr="00B440B2">
        <w:rPr>
          <w:i/>
          <w:sz w:val="20"/>
          <w:szCs w:val="22"/>
        </w:rPr>
        <w:t xml:space="preserve"> dále jako </w:t>
      </w:r>
      <w:r w:rsidRPr="00BD40D8">
        <w:rPr>
          <w:b/>
          <w:i/>
          <w:sz w:val="20"/>
        </w:rPr>
        <w:t>Klient</w:t>
      </w:r>
    </w:p>
    <w:p w14:paraId="7DBBA85D" w14:textId="77777777" w:rsidR="00482E09" w:rsidRPr="00B440B2" w:rsidRDefault="00482E09" w:rsidP="0026214F">
      <w:pPr>
        <w:rPr>
          <w:b/>
          <w:sz w:val="20"/>
          <w:szCs w:val="22"/>
        </w:rPr>
      </w:pPr>
    </w:p>
    <w:p w14:paraId="2336E050" w14:textId="77777777" w:rsidR="00482E09" w:rsidRPr="00B440B2" w:rsidRDefault="005A5300" w:rsidP="005A5300">
      <w:pPr>
        <w:jc w:val="center"/>
        <w:rPr>
          <w:b/>
          <w:sz w:val="22"/>
        </w:rPr>
      </w:pPr>
      <w:r w:rsidRPr="00B440B2">
        <w:rPr>
          <w:b/>
          <w:iCs/>
          <w:sz w:val="20"/>
          <w:szCs w:val="22"/>
        </w:rPr>
        <w:t xml:space="preserve">uzavírají níže uvedeného dne tuto </w:t>
      </w:r>
      <w:r w:rsidR="00076AAD" w:rsidRPr="00B440B2">
        <w:rPr>
          <w:b/>
          <w:iCs/>
          <w:sz w:val="20"/>
          <w:szCs w:val="22"/>
        </w:rPr>
        <w:t>smlouvu</w:t>
      </w:r>
      <w:r w:rsidRPr="00B440B2">
        <w:rPr>
          <w:b/>
          <w:iCs/>
          <w:sz w:val="20"/>
          <w:szCs w:val="22"/>
        </w:rPr>
        <w:t xml:space="preserve"> dle § 2430 a násl. zák. č. 89/2012 Sb., občanský zákoník, § 16 a následujících zákona č. 85/1996 Sb., o advokacii a § 3 a násl. vyhlášky č. 177/1996 Sb., advokátní tarif</w:t>
      </w:r>
      <w:r w:rsidR="001270FA">
        <w:rPr>
          <w:b/>
          <w:iCs/>
          <w:sz w:val="20"/>
          <w:szCs w:val="22"/>
        </w:rPr>
        <w:t>, dále jen smlouva</w:t>
      </w:r>
      <w:r w:rsidRPr="00B440B2">
        <w:rPr>
          <w:b/>
          <w:iCs/>
          <w:sz w:val="20"/>
          <w:szCs w:val="22"/>
        </w:rPr>
        <w:t>:</w:t>
      </w:r>
    </w:p>
    <w:p w14:paraId="0B481F87" w14:textId="77777777" w:rsidR="00482E09" w:rsidRPr="00B440B2" w:rsidRDefault="00482E09" w:rsidP="005A5300">
      <w:pPr>
        <w:rPr>
          <w:sz w:val="22"/>
        </w:rPr>
      </w:pPr>
    </w:p>
    <w:p w14:paraId="68EE35F0" w14:textId="77777777" w:rsidR="000773D7" w:rsidRDefault="000773D7">
      <w:pPr>
        <w:jc w:val="center"/>
        <w:rPr>
          <w:b/>
          <w:sz w:val="20"/>
          <w:szCs w:val="22"/>
        </w:rPr>
        <w:sectPr w:rsidR="000773D7" w:rsidSect="003848A1">
          <w:footerReference w:type="default" r:id="rId10"/>
          <w:pgSz w:w="11906" w:h="16838"/>
          <w:pgMar w:top="851" w:right="851" w:bottom="851" w:left="851" w:header="709" w:footer="709" w:gutter="0"/>
          <w:cols w:space="708"/>
          <w:docGrid w:linePitch="600" w:charSpace="32768"/>
        </w:sectPr>
      </w:pPr>
    </w:p>
    <w:p w14:paraId="1598255C" w14:textId="77777777" w:rsidR="00482E09" w:rsidRPr="00B440B2" w:rsidRDefault="00482E09">
      <w:pPr>
        <w:jc w:val="center"/>
        <w:rPr>
          <w:b/>
          <w:sz w:val="20"/>
          <w:szCs w:val="22"/>
        </w:rPr>
      </w:pPr>
      <w:r w:rsidRPr="00B440B2">
        <w:rPr>
          <w:b/>
          <w:sz w:val="20"/>
          <w:szCs w:val="22"/>
        </w:rPr>
        <w:t>Čl. I.</w:t>
      </w:r>
    </w:p>
    <w:p w14:paraId="08DE06DA" w14:textId="77777777" w:rsidR="00482E09" w:rsidRPr="00B440B2" w:rsidRDefault="00482E09">
      <w:pPr>
        <w:jc w:val="center"/>
        <w:rPr>
          <w:sz w:val="20"/>
          <w:szCs w:val="22"/>
        </w:rPr>
      </w:pPr>
      <w:r w:rsidRPr="00B440B2">
        <w:rPr>
          <w:b/>
          <w:sz w:val="20"/>
          <w:szCs w:val="22"/>
        </w:rPr>
        <w:t xml:space="preserve">Předmět </w:t>
      </w:r>
      <w:r w:rsidR="00747052" w:rsidRPr="00B440B2">
        <w:rPr>
          <w:b/>
          <w:sz w:val="20"/>
          <w:szCs w:val="22"/>
        </w:rPr>
        <w:t>smlouvy</w:t>
      </w:r>
    </w:p>
    <w:p w14:paraId="6099F1EA" w14:textId="1D04C6AE" w:rsidR="000F78DB" w:rsidRDefault="00482E09" w:rsidP="00640EFB">
      <w:pPr>
        <w:jc w:val="both"/>
        <w:rPr>
          <w:sz w:val="20"/>
          <w:szCs w:val="22"/>
        </w:rPr>
      </w:pPr>
      <w:r w:rsidRPr="00B440B2">
        <w:rPr>
          <w:sz w:val="20"/>
          <w:szCs w:val="22"/>
        </w:rPr>
        <w:t xml:space="preserve">1. </w:t>
      </w:r>
      <w:r w:rsidR="00640EFB" w:rsidRPr="00B440B2">
        <w:rPr>
          <w:sz w:val="20"/>
          <w:szCs w:val="22"/>
        </w:rPr>
        <w:t xml:space="preserve">Strany shodně prohlašují a svými podpisy této </w:t>
      </w:r>
      <w:r w:rsidR="00747052" w:rsidRPr="00B440B2">
        <w:rPr>
          <w:sz w:val="20"/>
          <w:szCs w:val="22"/>
        </w:rPr>
        <w:t>smlouvy</w:t>
      </w:r>
      <w:r w:rsidR="00640EFB" w:rsidRPr="00B440B2">
        <w:rPr>
          <w:sz w:val="20"/>
          <w:szCs w:val="22"/>
        </w:rPr>
        <w:t xml:space="preserve"> potvrzují, že Klient před podpisem této </w:t>
      </w:r>
      <w:r w:rsidR="00747052" w:rsidRPr="00B440B2">
        <w:rPr>
          <w:sz w:val="20"/>
          <w:szCs w:val="22"/>
        </w:rPr>
        <w:t>smlouvy</w:t>
      </w:r>
      <w:r w:rsidR="00640EFB" w:rsidRPr="00B440B2">
        <w:rPr>
          <w:sz w:val="20"/>
          <w:szCs w:val="22"/>
        </w:rPr>
        <w:t xml:space="preserve"> oslovil Advokáta s žádostí o poskytnutí právní</w:t>
      </w:r>
      <w:r w:rsidR="000F78DB">
        <w:rPr>
          <w:sz w:val="20"/>
          <w:szCs w:val="22"/>
        </w:rPr>
        <w:t>ch</w:t>
      </w:r>
      <w:r w:rsidR="00640EFB" w:rsidRPr="00B440B2">
        <w:rPr>
          <w:sz w:val="20"/>
          <w:szCs w:val="22"/>
        </w:rPr>
        <w:t xml:space="preserve"> služ</w:t>
      </w:r>
      <w:r w:rsidR="000F78DB">
        <w:rPr>
          <w:sz w:val="20"/>
          <w:szCs w:val="22"/>
        </w:rPr>
        <w:t>e</w:t>
      </w:r>
      <w:r w:rsidR="00640EFB" w:rsidRPr="00B440B2">
        <w:rPr>
          <w:sz w:val="20"/>
          <w:szCs w:val="22"/>
        </w:rPr>
        <w:t>b</w:t>
      </w:r>
      <w:r w:rsidR="000F78DB">
        <w:rPr>
          <w:sz w:val="20"/>
          <w:szCs w:val="22"/>
        </w:rPr>
        <w:t>.</w:t>
      </w:r>
    </w:p>
    <w:p w14:paraId="0733375A" w14:textId="63F06073" w:rsidR="00482E09" w:rsidRPr="00B440B2" w:rsidRDefault="00734E48" w:rsidP="00640EFB">
      <w:pPr>
        <w:jc w:val="both"/>
        <w:rPr>
          <w:sz w:val="20"/>
          <w:szCs w:val="22"/>
        </w:rPr>
      </w:pPr>
      <w:r w:rsidRPr="00B440B2">
        <w:rPr>
          <w:sz w:val="20"/>
          <w:szCs w:val="22"/>
        </w:rPr>
        <w:t xml:space="preserve">2. Předmětem této </w:t>
      </w:r>
      <w:r w:rsidR="00747052" w:rsidRPr="00B440B2">
        <w:rPr>
          <w:sz w:val="20"/>
          <w:szCs w:val="22"/>
        </w:rPr>
        <w:t>smlouvy</w:t>
      </w:r>
      <w:r w:rsidRPr="00B440B2">
        <w:rPr>
          <w:sz w:val="20"/>
          <w:szCs w:val="22"/>
        </w:rPr>
        <w:t xml:space="preserve"> je poskytnutí právních služeb ze strany Advokáta ve prospěch Klienta za účelem řešení potřeb a požadavků Klienta v souvislosti s jeho </w:t>
      </w:r>
      <w:r w:rsidR="000F78DB">
        <w:rPr>
          <w:sz w:val="20"/>
          <w:szCs w:val="22"/>
        </w:rPr>
        <w:t xml:space="preserve">civilním, exekučním či </w:t>
      </w:r>
      <w:r w:rsidRPr="00B440B2">
        <w:rPr>
          <w:sz w:val="20"/>
          <w:szCs w:val="22"/>
        </w:rPr>
        <w:t xml:space="preserve">insolvenčním řízením a </w:t>
      </w:r>
      <w:r w:rsidR="00433A8B" w:rsidRPr="00B440B2">
        <w:rPr>
          <w:sz w:val="20"/>
          <w:szCs w:val="22"/>
        </w:rPr>
        <w:t xml:space="preserve">závazek </w:t>
      </w:r>
      <w:r w:rsidRPr="00B440B2">
        <w:rPr>
          <w:sz w:val="20"/>
          <w:szCs w:val="22"/>
        </w:rPr>
        <w:t>K</w:t>
      </w:r>
      <w:r w:rsidR="00482E09" w:rsidRPr="00B440B2">
        <w:rPr>
          <w:sz w:val="20"/>
          <w:szCs w:val="22"/>
        </w:rPr>
        <w:t>lient</w:t>
      </w:r>
      <w:r w:rsidR="00433A8B" w:rsidRPr="00B440B2">
        <w:rPr>
          <w:sz w:val="20"/>
          <w:szCs w:val="22"/>
        </w:rPr>
        <w:t>a</w:t>
      </w:r>
      <w:r w:rsidR="00482E09" w:rsidRPr="00B440B2">
        <w:rPr>
          <w:sz w:val="20"/>
          <w:szCs w:val="22"/>
        </w:rPr>
        <w:t xml:space="preserve"> </w:t>
      </w:r>
      <w:r w:rsidR="00433A8B" w:rsidRPr="00B440B2">
        <w:rPr>
          <w:sz w:val="20"/>
          <w:szCs w:val="22"/>
        </w:rPr>
        <w:t xml:space="preserve">zaplatit za poskytnuté právní služby Advokátovi sjednanou odměnu, jak je dále v této </w:t>
      </w:r>
      <w:r w:rsidR="00747052" w:rsidRPr="00B440B2">
        <w:rPr>
          <w:sz w:val="20"/>
          <w:szCs w:val="22"/>
        </w:rPr>
        <w:t>smlouvě</w:t>
      </w:r>
      <w:r w:rsidR="00433A8B" w:rsidRPr="00B440B2">
        <w:rPr>
          <w:sz w:val="20"/>
          <w:szCs w:val="22"/>
        </w:rPr>
        <w:t xml:space="preserve"> mezi stranami ujednáno.</w:t>
      </w:r>
    </w:p>
    <w:p w14:paraId="52DF22C7" w14:textId="77777777" w:rsidR="00482E09" w:rsidRPr="00B440B2" w:rsidRDefault="00433A8B" w:rsidP="00640EFB">
      <w:pPr>
        <w:jc w:val="both"/>
        <w:rPr>
          <w:sz w:val="20"/>
          <w:szCs w:val="22"/>
        </w:rPr>
      </w:pPr>
      <w:r w:rsidRPr="00B440B2">
        <w:rPr>
          <w:sz w:val="20"/>
          <w:szCs w:val="22"/>
        </w:rPr>
        <w:t>3</w:t>
      </w:r>
      <w:r w:rsidR="00482E09" w:rsidRPr="00B440B2">
        <w:rPr>
          <w:sz w:val="20"/>
          <w:szCs w:val="22"/>
        </w:rPr>
        <w:t xml:space="preserve">. Právní služby </w:t>
      </w:r>
      <w:r w:rsidRPr="00B440B2">
        <w:rPr>
          <w:sz w:val="20"/>
          <w:szCs w:val="22"/>
        </w:rPr>
        <w:t xml:space="preserve">dle této </w:t>
      </w:r>
      <w:r w:rsidR="00747052" w:rsidRPr="00B440B2">
        <w:rPr>
          <w:sz w:val="20"/>
          <w:szCs w:val="22"/>
        </w:rPr>
        <w:t>smlouvy</w:t>
      </w:r>
      <w:r w:rsidRPr="00B440B2">
        <w:rPr>
          <w:sz w:val="20"/>
          <w:szCs w:val="22"/>
        </w:rPr>
        <w:t xml:space="preserve"> poskytuje Advokát K</w:t>
      </w:r>
      <w:r w:rsidR="00482E09" w:rsidRPr="00B440B2">
        <w:rPr>
          <w:sz w:val="20"/>
          <w:szCs w:val="22"/>
        </w:rPr>
        <w:t>lientovi osobně nebo prostřednictvím jiných osob vůči advokátovi v pracovním poměru, způsobilých k poskytování právních služeb (např. advokátní koncipienti</w:t>
      </w:r>
      <w:r w:rsidRPr="00B440B2">
        <w:rPr>
          <w:sz w:val="20"/>
          <w:szCs w:val="22"/>
        </w:rPr>
        <w:t xml:space="preserve"> a další zaměstnanci Advokáta</w:t>
      </w:r>
      <w:r w:rsidR="00482E09" w:rsidRPr="00B440B2">
        <w:rPr>
          <w:sz w:val="20"/>
          <w:szCs w:val="22"/>
        </w:rPr>
        <w:t xml:space="preserve"> apod.).</w:t>
      </w:r>
      <w:r w:rsidRPr="00B440B2">
        <w:rPr>
          <w:sz w:val="20"/>
          <w:szCs w:val="22"/>
        </w:rPr>
        <w:t xml:space="preserve"> </w:t>
      </w:r>
    </w:p>
    <w:p w14:paraId="24DF2ABE" w14:textId="5C8FF1B0" w:rsidR="00904419" w:rsidRDefault="00433A8B" w:rsidP="00124797">
      <w:pPr>
        <w:jc w:val="both"/>
        <w:rPr>
          <w:sz w:val="20"/>
          <w:szCs w:val="22"/>
        </w:rPr>
      </w:pPr>
      <w:r w:rsidRPr="00B440B2">
        <w:rPr>
          <w:sz w:val="20"/>
          <w:szCs w:val="22"/>
        </w:rPr>
        <w:t>4</w:t>
      </w:r>
      <w:r w:rsidR="00482E09" w:rsidRPr="00B440B2">
        <w:rPr>
          <w:sz w:val="20"/>
          <w:szCs w:val="22"/>
        </w:rPr>
        <w:t xml:space="preserve">. </w:t>
      </w:r>
      <w:r w:rsidR="00CB1FD5" w:rsidRPr="00CB1FD5">
        <w:rPr>
          <w:b/>
          <w:sz w:val="20"/>
          <w:szCs w:val="22"/>
        </w:rPr>
        <w:t xml:space="preserve">Uhrazením odměny </w:t>
      </w:r>
      <w:r w:rsidR="00CF7416">
        <w:rPr>
          <w:b/>
          <w:sz w:val="20"/>
          <w:szCs w:val="22"/>
        </w:rPr>
        <w:t xml:space="preserve">či její části </w:t>
      </w:r>
      <w:r w:rsidR="00CB1FD5" w:rsidRPr="00CB1FD5">
        <w:rPr>
          <w:b/>
          <w:sz w:val="20"/>
          <w:szCs w:val="22"/>
        </w:rPr>
        <w:t xml:space="preserve">podle </w:t>
      </w:r>
      <w:r w:rsidR="00904419">
        <w:rPr>
          <w:b/>
          <w:sz w:val="20"/>
          <w:szCs w:val="22"/>
        </w:rPr>
        <w:t>přílohy č. 1 této smlouvy K</w:t>
      </w:r>
      <w:r w:rsidR="00CB1FD5" w:rsidRPr="00CB1FD5">
        <w:rPr>
          <w:b/>
          <w:sz w:val="20"/>
          <w:szCs w:val="22"/>
        </w:rPr>
        <w:t xml:space="preserve">lient žádá Advokáta o poskytování právních služeb </w:t>
      </w:r>
      <w:r w:rsidR="00EB1A0C">
        <w:rPr>
          <w:b/>
          <w:sz w:val="20"/>
          <w:szCs w:val="22"/>
        </w:rPr>
        <w:t xml:space="preserve">v rozsahu </w:t>
      </w:r>
      <w:r w:rsidR="00904419">
        <w:rPr>
          <w:b/>
          <w:sz w:val="20"/>
          <w:szCs w:val="22"/>
        </w:rPr>
        <w:t xml:space="preserve">odpovídajícím vyjmenovanému typu právní služby </w:t>
      </w:r>
      <w:r w:rsidR="00CB1FD5" w:rsidRPr="00CB1FD5">
        <w:rPr>
          <w:b/>
          <w:sz w:val="20"/>
          <w:szCs w:val="22"/>
        </w:rPr>
        <w:t xml:space="preserve">podle </w:t>
      </w:r>
      <w:r w:rsidR="00904419">
        <w:rPr>
          <w:b/>
          <w:sz w:val="20"/>
          <w:szCs w:val="22"/>
        </w:rPr>
        <w:t>přílohy č. 1 k této smlouvě</w:t>
      </w:r>
      <w:r w:rsidR="00CB1FD5">
        <w:rPr>
          <w:sz w:val="20"/>
          <w:szCs w:val="22"/>
        </w:rPr>
        <w:t xml:space="preserve">. </w:t>
      </w:r>
      <w:r w:rsidR="00482E09" w:rsidRPr="00B440B2">
        <w:rPr>
          <w:sz w:val="20"/>
          <w:szCs w:val="22"/>
        </w:rPr>
        <w:t xml:space="preserve">Předmětem poskytování právních služeb </w:t>
      </w:r>
      <w:r w:rsidR="00CF7416">
        <w:rPr>
          <w:sz w:val="20"/>
          <w:szCs w:val="22"/>
        </w:rPr>
        <w:t xml:space="preserve">dle této Smlouvy </w:t>
      </w:r>
      <w:r w:rsidR="00482E09" w:rsidRPr="00B440B2">
        <w:rPr>
          <w:sz w:val="20"/>
          <w:szCs w:val="22"/>
        </w:rPr>
        <w:t xml:space="preserve">je zejména oblast občanského </w:t>
      </w:r>
      <w:r w:rsidRPr="00B440B2">
        <w:rPr>
          <w:sz w:val="20"/>
          <w:szCs w:val="22"/>
        </w:rPr>
        <w:t>práva</w:t>
      </w:r>
      <w:r w:rsidR="00733C3C">
        <w:rPr>
          <w:sz w:val="20"/>
          <w:szCs w:val="22"/>
        </w:rPr>
        <w:t>, včetně práva exekučního</w:t>
      </w:r>
      <w:r w:rsidR="005839E5">
        <w:rPr>
          <w:sz w:val="20"/>
          <w:szCs w:val="22"/>
        </w:rPr>
        <w:t xml:space="preserve"> </w:t>
      </w:r>
      <w:r w:rsidRPr="00B440B2">
        <w:rPr>
          <w:sz w:val="20"/>
          <w:szCs w:val="22"/>
        </w:rPr>
        <w:t xml:space="preserve">a práva insolvenčního, </w:t>
      </w:r>
      <w:r w:rsidR="00482E09" w:rsidRPr="00B440B2">
        <w:rPr>
          <w:sz w:val="20"/>
          <w:szCs w:val="22"/>
        </w:rPr>
        <w:t>a to předev</w:t>
      </w:r>
      <w:r w:rsidRPr="00B440B2">
        <w:rPr>
          <w:sz w:val="20"/>
          <w:szCs w:val="22"/>
        </w:rPr>
        <w:t xml:space="preserve">ším formou poskytování osobních porad a konzultací, </w:t>
      </w:r>
      <w:r w:rsidR="00482E09" w:rsidRPr="00B440B2">
        <w:rPr>
          <w:sz w:val="20"/>
          <w:szCs w:val="22"/>
        </w:rPr>
        <w:t>příp</w:t>
      </w:r>
      <w:r w:rsidRPr="00B440B2">
        <w:rPr>
          <w:sz w:val="20"/>
          <w:szCs w:val="22"/>
        </w:rPr>
        <w:t xml:space="preserve">adně </w:t>
      </w:r>
      <w:r w:rsidR="00482E09" w:rsidRPr="00B440B2">
        <w:rPr>
          <w:sz w:val="20"/>
          <w:szCs w:val="22"/>
        </w:rPr>
        <w:t>právních porad a konzultací</w:t>
      </w:r>
      <w:r w:rsidRPr="00B440B2">
        <w:rPr>
          <w:sz w:val="20"/>
          <w:szCs w:val="22"/>
        </w:rPr>
        <w:t xml:space="preserve"> </w:t>
      </w:r>
      <w:r w:rsidR="00FA17FE" w:rsidRPr="00B440B2">
        <w:rPr>
          <w:sz w:val="20"/>
          <w:szCs w:val="22"/>
        </w:rPr>
        <w:t>prostředky komunikace na dálku, tedy telefonicky, e-mailem, videohovorem apod., včetně dalších právních úkonů a služeb</w:t>
      </w:r>
      <w:r w:rsidR="009A0CB1" w:rsidRPr="00B440B2">
        <w:rPr>
          <w:sz w:val="20"/>
          <w:szCs w:val="22"/>
        </w:rPr>
        <w:t>,</w:t>
      </w:r>
      <w:r w:rsidR="00FA17FE" w:rsidRPr="00B440B2">
        <w:rPr>
          <w:sz w:val="20"/>
          <w:szCs w:val="22"/>
        </w:rPr>
        <w:t xml:space="preserve"> jejichž potřeba vyvstane v souvislosti s</w:t>
      </w:r>
      <w:r w:rsidR="00E227D7">
        <w:rPr>
          <w:sz w:val="20"/>
          <w:szCs w:val="22"/>
        </w:rPr>
        <w:t xml:space="preserve"> </w:t>
      </w:r>
      <w:r w:rsidR="00FA17FE" w:rsidRPr="00B440B2">
        <w:rPr>
          <w:sz w:val="20"/>
          <w:szCs w:val="22"/>
        </w:rPr>
        <w:t>insolvenční</w:t>
      </w:r>
      <w:r w:rsidR="00124797" w:rsidRPr="00B440B2">
        <w:rPr>
          <w:sz w:val="20"/>
          <w:szCs w:val="22"/>
        </w:rPr>
        <w:t>m řízením Klienta</w:t>
      </w:r>
      <w:r w:rsidR="00632022">
        <w:rPr>
          <w:sz w:val="20"/>
          <w:szCs w:val="22"/>
        </w:rPr>
        <w:t xml:space="preserve"> či jeho občansko-právní situací či sporem</w:t>
      </w:r>
      <w:r w:rsidR="00904419">
        <w:rPr>
          <w:sz w:val="20"/>
          <w:szCs w:val="22"/>
        </w:rPr>
        <w:t>.</w:t>
      </w:r>
    </w:p>
    <w:p w14:paraId="55461724" w14:textId="4F4D0F89" w:rsidR="002A0DBD" w:rsidRPr="00B440B2" w:rsidRDefault="00124797" w:rsidP="00124797">
      <w:pPr>
        <w:jc w:val="both"/>
        <w:rPr>
          <w:sz w:val="20"/>
          <w:szCs w:val="22"/>
        </w:rPr>
      </w:pPr>
      <w:r w:rsidRPr="00B440B2">
        <w:rPr>
          <w:sz w:val="20"/>
          <w:szCs w:val="22"/>
        </w:rPr>
        <w:t xml:space="preserve"> </w:t>
      </w:r>
      <w:r w:rsidR="00904419">
        <w:rPr>
          <w:sz w:val="20"/>
          <w:szCs w:val="22"/>
        </w:rPr>
        <w:t xml:space="preserve">5. </w:t>
      </w:r>
      <w:r w:rsidRPr="00B440B2">
        <w:rPr>
          <w:sz w:val="20"/>
          <w:szCs w:val="22"/>
        </w:rPr>
        <w:t>Právní služby</w:t>
      </w:r>
      <w:r w:rsidR="00D90D7E" w:rsidRPr="00B440B2">
        <w:rPr>
          <w:sz w:val="20"/>
          <w:szCs w:val="22"/>
        </w:rPr>
        <w:t xml:space="preserve"> </w:t>
      </w:r>
      <w:r w:rsidR="00642382" w:rsidRPr="00B440B2">
        <w:rPr>
          <w:sz w:val="20"/>
          <w:szCs w:val="22"/>
        </w:rPr>
        <w:t>podle t</w:t>
      </w:r>
      <w:r w:rsidR="00904419">
        <w:rPr>
          <w:sz w:val="20"/>
          <w:szCs w:val="22"/>
        </w:rPr>
        <w:t>éto smlouvy</w:t>
      </w:r>
      <w:r w:rsidR="00642382" w:rsidRPr="00B440B2">
        <w:rPr>
          <w:sz w:val="20"/>
          <w:szCs w:val="22"/>
        </w:rPr>
        <w:t xml:space="preserve"> </w:t>
      </w:r>
      <w:r w:rsidRPr="00B440B2">
        <w:rPr>
          <w:sz w:val="20"/>
          <w:szCs w:val="22"/>
        </w:rPr>
        <w:t>nezahrnují</w:t>
      </w:r>
      <w:r w:rsidR="00D90D7E" w:rsidRPr="00B440B2">
        <w:rPr>
          <w:sz w:val="20"/>
          <w:szCs w:val="22"/>
        </w:rPr>
        <w:t xml:space="preserve"> </w:t>
      </w:r>
      <w:r w:rsidR="00CE213C" w:rsidRPr="00B440B2">
        <w:rPr>
          <w:sz w:val="20"/>
          <w:szCs w:val="22"/>
        </w:rPr>
        <w:t>osobní účast</w:t>
      </w:r>
      <w:r w:rsidR="00D90D7E" w:rsidRPr="00B440B2">
        <w:rPr>
          <w:sz w:val="20"/>
          <w:szCs w:val="22"/>
        </w:rPr>
        <w:t xml:space="preserve"> </w:t>
      </w:r>
      <w:r w:rsidR="00CE213C" w:rsidRPr="00B440B2">
        <w:rPr>
          <w:sz w:val="20"/>
          <w:szCs w:val="22"/>
        </w:rPr>
        <w:t xml:space="preserve">Advokáta nebo jím pověřené osoby </w:t>
      </w:r>
      <w:r w:rsidR="00D90D7E" w:rsidRPr="00B440B2">
        <w:rPr>
          <w:sz w:val="20"/>
          <w:szCs w:val="22"/>
        </w:rPr>
        <w:t xml:space="preserve">při </w:t>
      </w:r>
      <w:r w:rsidR="00A546A6">
        <w:rPr>
          <w:sz w:val="20"/>
          <w:szCs w:val="22"/>
        </w:rPr>
        <w:t xml:space="preserve">soudních nebo správních </w:t>
      </w:r>
      <w:r w:rsidR="00D90D7E" w:rsidRPr="00B440B2">
        <w:rPr>
          <w:sz w:val="20"/>
          <w:szCs w:val="22"/>
        </w:rPr>
        <w:t>jednání</w:t>
      </w:r>
      <w:r w:rsidR="00A546A6">
        <w:rPr>
          <w:sz w:val="20"/>
          <w:szCs w:val="22"/>
        </w:rPr>
        <w:t xml:space="preserve">ch, jichž je </w:t>
      </w:r>
      <w:r w:rsidR="00CE213C" w:rsidRPr="00B440B2">
        <w:rPr>
          <w:sz w:val="20"/>
          <w:szCs w:val="22"/>
        </w:rPr>
        <w:t>Klient</w:t>
      </w:r>
      <w:r w:rsidR="00A546A6">
        <w:rPr>
          <w:sz w:val="20"/>
          <w:szCs w:val="22"/>
        </w:rPr>
        <w:t xml:space="preserve"> účastníkem, ani jednání s protistranou smluvního či jiného právního vztahu, jehož je klient smluvní stranou, oprávněným nebo povinným.</w:t>
      </w:r>
    </w:p>
    <w:p w14:paraId="7CF29AAA" w14:textId="21E20971" w:rsidR="00482E09" w:rsidRPr="00B440B2" w:rsidRDefault="00904419" w:rsidP="00FA17FE">
      <w:pPr>
        <w:jc w:val="both"/>
        <w:rPr>
          <w:b/>
          <w:sz w:val="20"/>
          <w:szCs w:val="22"/>
        </w:rPr>
      </w:pPr>
      <w:r>
        <w:rPr>
          <w:sz w:val="20"/>
          <w:szCs w:val="22"/>
        </w:rPr>
        <w:t>6</w:t>
      </w:r>
      <w:r w:rsidR="00FA17FE" w:rsidRPr="00B440B2">
        <w:rPr>
          <w:sz w:val="20"/>
          <w:szCs w:val="22"/>
        </w:rPr>
        <w:t xml:space="preserve">. Tato </w:t>
      </w:r>
      <w:r w:rsidR="00747052" w:rsidRPr="00B440B2">
        <w:rPr>
          <w:sz w:val="20"/>
          <w:szCs w:val="22"/>
        </w:rPr>
        <w:t>smlouva</w:t>
      </w:r>
      <w:r w:rsidR="00482E09" w:rsidRPr="00B440B2">
        <w:rPr>
          <w:sz w:val="20"/>
          <w:szCs w:val="22"/>
        </w:rPr>
        <w:t xml:space="preserve"> se nevztahuje na spornou právní agendu (žaloby u soudu) a zastupování </w:t>
      </w:r>
      <w:r w:rsidR="002A0DBD" w:rsidRPr="00B440B2">
        <w:rPr>
          <w:sz w:val="20"/>
          <w:szCs w:val="22"/>
        </w:rPr>
        <w:t>K</w:t>
      </w:r>
      <w:r w:rsidR="00482E09" w:rsidRPr="00B440B2">
        <w:rPr>
          <w:sz w:val="20"/>
          <w:szCs w:val="22"/>
        </w:rPr>
        <w:t xml:space="preserve">lienta před soudy nebo jinými </w:t>
      </w:r>
      <w:r w:rsidR="00FA17FE" w:rsidRPr="00B440B2">
        <w:rPr>
          <w:sz w:val="20"/>
          <w:szCs w:val="22"/>
        </w:rPr>
        <w:t xml:space="preserve">správními </w:t>
      </w:r>
      <w:r w:rsidR="00482E09" w:rsidRPr="00B440B2">
        <w:rPr>
          <w:sz w:val="20"/>
          <w:szCs w:val="22"/>
        </w:rPr>
        <w:t>orgány</w:t>
      </w:r>
      <w:r w:rsidR="00632022">
        <w:rPr>
          <w:sz w:val="20"/>
          <w:szCs w:val="22"/>
        </w:rPr>
        <w:t xml:space="preserve">, pokud se strany výslovně písemně </w:t>
      </w:r>
      <w:r w:rsidR="00632022">
        <w:rPr>
          <w:sz w:val="20"/>
          <w:szCs w:val="22"/>
        </w:rPr>
        <w:t>nedohodnou jinak</w:t>
      </w:r>
      <w:r w:rsidR="00482E09" w:rsidRPr="00B440B2">
        <w:rPr>
          <w:sz w:val="20"/>
          <w:szCs w:val="22"/>
        </w:rPr>
        <w:t xml:space="preserve">. V těchto věcech smluvní strany předpokládají </w:t>
      </w:r>
      <w:r w:rsidR="00FA17FE" w:rsidRPr="00B440B2">
        <w:rPr>
          <w:sz w:val="20"/>
          <w:szCs w:val="22"/>
        </w:rPr>
        <w:t xml:space="preserve">uzavření </w:t>
      </w:r>
      <w:r w:rsidR="00482E09" w:rsidRPr="00B440B2">
        <w:rPr>
          <w:sz w:val="20"/>
          <w:szCs w:val="22"/>
        </w:rPr>
        <w:t xml:space="preserve">zvláštní </w:t>
      </w:r>
      <w:r w:rsidR="00FA17FE" w:rsidRPr="00B440B2">
        <w:rPr>
          <w:sz w:val="20"/>
          <w:szCs w:val="22"/>
        </w:rPr>
        <w:t>písemné dohody</w:t>
      </w:r>
      <w:r w:rsidR="00482E09" w:rsidRPr="00B440B2">
        <w:rPr>
          <w:sz w:val="20"/>
          <w:szCs w:val="22"/>
        </w:rPr>
        <w:t xml:space="preserve"> pro každý jednotlivý případ sporu nebo zastupování, popř. sjednají dodatek k této smlouvě</w:t>
      </w:r>
      <w:r w:rsidR="00FA17FE" w:rsidRPr="00B440B2">
        <w:rPr>
          <w:sz w:val="20"/>
          <w:szCs w:val="22"/>
        </w:rPr>
        <w:t xml:space="preserve"> obsahující nově ujednaný rozsah poskytovaných právních služeb a výši odměny Advokáta.</w:t>
      </w:r>
    </w:p>
    <w:p w14:paraId="1A2F09EC" w14:textId="77777777" w:rsidR="00BD40D8" w:rsidRDefault="00BD40D8">
      <w:pPr>
        <w:jc w:val="center"/>
        <w:rPr>
          <w:b/>
          <w:sz w:val="20"/>
          <w:szCs w:val="22"/>
        </w:rPr>
      </w:pPr>
    </w:p>
    <w:p w14:paraId="3B7A053F" w14:textId="77777777" w:rsidR="00482E09" w:rsidRPr="00B440B2" w:rsidRDefault="00482E09">
      <w:pPr>
        <w:jc w:val="center"/>
        <w:rPr>
          <w:b/>
          <w:sz w:val="20"/>
          <w:szCs w:val="22"/>
        </w:rPr>
      </w:pPr>
      <w:r w:rsidRPr="00B440B2">
        <w:rPr>
          <w:b/>
          <w:sz w:val="20"/>
          <w:szCs w:val="22"/>
        </w:rPr>
        <w:t>Čl. II.</w:t>
      </w:r>
    </w:p>
    <w:p w14:paraId="53281CEC" w14:textId="77777777" w:rsidR="00482E09" w:rsidRPr="00B440B2" w:rsidRDefault="00482E09">
      <w:pPr>
        <w:pStyle w:val="Nadpis2"/>
        <w:rPr>
          <w:sz w:val="20"/>
          <w:szCs w:val="22"/>
        </w:rPr>
      </w:pPr>
      <w:r w:rsidRPr="00B440B2">
        <w:rPr>
          <w:b/>
          <w:sz w:val="20"/>
          <w:szCs w:val="22"/>
        </w:rPr>
        <w:t>Plná moc</w:t>
      </w:r>
    </w:p>
    <w:p w14:paraId="418D7577" w14:textId="31445CEE" w:rsidR="000A3F76" w:rsidRDefault="000A3F76" w:rsidP="00482E09">
      <w:pPr>
        <w:pStyle w:val="Zkladntextodsazen"/>
        <w:ind w:firstLine="0"/>
        <w:jc w:val="both"/>
        <w:rPr>
          <w:sz w:val="20"/>
          <w:szCs w:val="22"/>
        </w:rPr>
      </w:pPr>
      <w:r>
        <w:rPr>
          <w:sz w:val="20"/>
          <w:szCs w:val="22"/>
        </w:rPr>
        <w:t>1 Bude-li pro poskytnutí právních služeb nezbytná plná moc, je Klient povinen vystavit tuto Advokátovi bez zbytečného odkladu.</w:t>
      </w:r>
    </w:p>
    <w:p w14:paraId="44EA7E2C" w14:textId="07D92B3D" w:rsidR="00482E09" w:rsidRPr="00B440B2" w:rsidRDefault="000A3F76" w:rsidP="00482E09">
      <w:pPr>
        <w:pStyle w:val="Zkladntextodsazen"/>
        <w:ind w:firstLine="0"/>
        <w:jc w:val="both"/>
        <w:rPr>
          <w:sz w:val="20"/>
          <w:szCs w:val="22"/>
        </w:rPr>
      </w:pPr>
      <w:r>
        <w:rPr>
          <w:sz w:val="20"/>
          <w:szCs w:val="22"/>
        </w:rPr>
        <w:t>2. S</w:t>
      </w:r>
      <w:r w:rsidR="00482E09" w:rsidRPr="00B440B2">
        <w:rPr>
          <w:sz w:val="20"/>
          <w:szCs w:val="22"/>
        </w:rPr>
        <w:t xml:space="preserve">amostatně udělenou písemnou plnou mocí zmocňuje advokáta podle ust. § 441 zák. č. 89/2012 Sb. občanského zákoníku, k zastupování v rozsahu předmětu této </w:t>
      </w:r>
      <w:r w:rsidR="00747052" w:rsidRPr="00B440B2">
        <w:rPr>
          <w:sz w:val="20"/>
          <w:szCs w:val="22"/>
        </w:rPr>
        <w:t>smlouvy</w:t>
      </w:r>
      <w:r w:rsidR="00482E09" w:rsidRPr="00B440B2">
        <w:rPr>
          <w:sz w:val="20"/>
          <w:szCs w:val="22"/>
        </w:rPr>
        <w:t>, a to zejména v záležitos</w:t>
      </w:r>
      <w:r w:rsidR="002A0DBD" w:rsidRPr="00B440B2">
        <w:rPr>
          <w:sz w:val="20"/>
          <w:szCs w:val="22"/>
        </w:rPr>
        <w:t>tech jednání s věřiteli Klienta</w:t>
      </w:r>
      <w:r w:rsidR="00632022">
        <w:rPr>
          <w:sz w:val="20"/>
          <w:szCs w:val="22"/>
        </w:rPr>
        <w:t>, protistranami v občansko-právních vztazích a sporech</w:t>
      </w:r>
      <w:r w:rsidR="002A0DBD" w:rsidRPr="00B440B2">
        <w:rPr>
          <w:sz w:val="20"/>
          <w:szCs w:val="22"/>
        </w:rPr>
        <w:t xml:space="preserve">, exekutory vymáhající pohledávky vůči Klientovi, zaměstnavateli Klienta, orgány státní správy a subjekty spravující informace o závazkové situaci Klienta, insolvenčním soudem a insolvenčním správcem Klienta </w:t>
      </w:r>
      <w:r w:rsidR="00482E09" w:rsidRPr="00B440B2">
        <w:rPr>
          <w:sz w:val="20"/>
          <w:szCs w:val="22"/>
        </w:rPr>
        <w:t>ve v</w:t>
      </w:r>
      <w:r w:rsidR="002A0DBD" w:rsidRPr="00B440B2">
        <w:rPr>
          <w:sz w:val="20"/>
          <w:szCs w:val="22"/>
        </w:rPr>
        <w:t xml:space="preserve">šech věcech právní povahy, </w:t>
      </w:r>
      <w:r w:rsidR="00482E09" w:rsidRPr="00B440B2">
        <w:rPr>
          <w:sz w:val="20"/>
          <w:szCs w:val="22"/>
        </w:rPr>
        <w:t xml:space="preserve">kdy Advokát je </w:t>
      </w:r>
      <w:r>
        <w:rPr>
          <w:sz w:val="20"/>
          <w:szCs w:val="22"/>
        </w:rPr>
        <w:t xml:space="preserve">na základě vstavené plné moci </w:t>
      </w:r>
      <w:r w:rsidR="00482E09" w:rsidRPr="00B440B2">
        <w:rPr>
          <w:sz w:val="20"/>
          <w:szCs w:val="22"/>
        </w:rPr>
        <w:t>oprávněn vykonávat veškerá právní jednání a úkony, přijímat doručované písemnosti, podávat návrhy a žádosti, uzavírat smíry a dohody, uznávat uplatněné nároky, vzdávat se nároků, podávat opravné prostředky, odpory a námitky, vymáhat nároky, plnění nároků přijímat, jejich plnění potvrzovat, a to vše i tehdy, je-li k těmto úkonům podle platných právních předpisů zapotřebí zvláštní plné moci, kdy veškeré jednání na základě zmocnění je advokát povinen předem s klientem projednat a nechat</w:t>
      </w:r>
      <w:r w:rsidR="002A0DBD" w:rsidRPr="00B440B2">
        <w:rPr>
          <w:sz w:val="20"/>
          <w:szCs w:val="22"/>
        </w:rPr>
        <w:t xml:space="preserve"> odsouhlasit navrhovaný postup.</w:t>
      </w:r>
    </w:p>
    <w:p w14:paraId="72F74229" w14:textId="77777777" w:rsidR="00482E09" w:rsidRPr="00B440B2" w:rsidRDefault="00482E09">
      <w:pPr>
        <w:rPr>
          <w:sz w:val="20"/>
          <w:szCs w:val="22"/>
        </w:rPr>
      </w:pPr>
    </w:p>
    <w:p w14:paraId="12B2197B" w14:textId="77777777" w:rsidR="00482E09" w:rsidRPr="00B440B2" w:rsidRDefault="00482E09">
      <w:pPr>
        <w:jc w:val="center"/>
        <w:rPr>
          <w:b/>
          <w:sz w:val="20"/>
          <w:szCs w:val="22"/>
        </w:rPr>
      </w:pPr>
      <w:r w:rsidRPr="00B440B2">
        <w:rPr>
          <w:b/>
          <w:sz w:val="20"/>
          <w:szCs w:val="22"/>
        </w:rPr>
        <w:t>Čl. III.</w:t>
      </w:r>
    </w:p>
    <w:p w14:paraId="55883D74" w14:textId="77777777" w:rsidR="00482E09" w:rsidRPr="00B440B2" w:rsidRDefault="00482E09">
      <w:pPr>
        <w:jc w:val="center"/>
        <w:rPr>
          <w:sz w:val="20"/>
          <w:szCs w:val="22"/>
        </w:rPr>
      </w:pPr>
      <w:r w:rsidRPr="00B440B2">
        <w:rPr>
          <w:b/>
          <w:sz w:val="20"/>
          <w:szCs w:val="22"/>
        </w:rPr>
        <w:t>Práva a povinnosti advokáta</w:t>
      </w:r>
    </w:p>
    <w:p w14:paraId="66AA66B3" w14:textId="77777777" w:rsidR="00482E09" w:rsidRPr="00B440B2" w:rsidRDefault="00482E09" w:rsidP="00482E09">
      <w:pPr>
        <w:pStyle w:val="Zkladntext"/>
        <w:jc w:val="both"/>
        <w:rPr>
          <w:sz w:val="20"/>
          <w:szCs w:val="22"/>
        </w:rPr>
      </w:pPr>
      <w:r w:rsidRPr="00B440B2">
        <w:rPr>
          <w:sz w:val="20"/>
          <w:szCs w:val="22"/>
        </w:rPr>
        <w:t>1</w:t>
      </w:r>
      <w:r w:rsidR="00AC54BD" w:rsidRPr="00B440B2">
        <w:rPr>
          <w:sz w:val="20"/>
          <w:szCs w:val="22"/>
        </w:rPr>
        <w:t xml:space="preserve">. Na základě této </w:t>
      </w:r>
      <w:r w:rsidR="00747052" w:rsidRPr="00B440B2">
        <w:rPr>
          <w:sz w:val="20"/>
          <w:szCs w:val="22"/>
        </w:rPr>
        <w:t>smlouvy</w:t>
      </w:r>
      <w:r w:rsidR="00AC54BD" w:rsidRPr="00B440B2">
        <w:rPr>
          <w:sz w:val="20"/>
          <w:szCs w:val="22"/>
        </w:rPr>
        <w:t xml:space="preserve"> bude K</w:t>
      </w:r>
      <w:r w:rsidRPr="00B440B2">
        <w:rPr>
          <w:sz w:val="20"/>
          <w:szCs w:val="22"/>
        </w:rPr>
        <w:t>lie</w:t>
      </w:r>
      <w:r w:rsidR="00AC54BD" w:rsidRPr="00B440B2">
        <w:rPr>
          <w:sz w:val="20"/>
          <w:szCs w:val="22"/>
        </w:rPr>
        <w:t>ntovi poskytovat právní služby A</w:t>
      </w:r>
      <w:r w:rsidRPr="00B440B2">
        <w:rPr>
          <w:sz w:val="20"/>
          <w:szCs w:val="22"/>
        </w:rPr>
        <w:t xml:space="preserve">dvokát, který je oprávněn </w:t>
      </w:r>
      <w:r w:rsidR="00AC54BD" w:rsidRPr="00B440B2">
        <w:rPr>
          <w:sz w:val="20"/>
          <w:szCs w:val="22"/>
        </w:rPr>
        <w:t xml:space="preserve">dle zákona č. 85/1996 Sb. o </w:t>
      </w:r>
      <w:r w:rsidR="00AC54BD" w:rsidRPr="00B440B2">
        <w:rPr>
          <w:sz w:val="20"/>
          <w:szCs w:val="22"/>
        </w:rPr>
        <w:lastRenderedPageBreak/>
        <w:t xml:space="preserve">advokacii v platném znění, </w:t>
      </w:r>
      <w:r w:rsidRPr="00B440B2">
        <w:rPr>
          <w:sz w:val="20"/>
          <w:szCs w:val="22"/>
        </w:rPr>
        <w:t>se nechat zastoupit advokátním koncipientem nebo jiným svým zaměstnancem.</w:t>
      </w:r>
    </w:p>
    <w:p w14:paraId="3232DFE2" w14:textId="77777777" w:rsidR="00482E09" w:rsidRPr="00B440B2" w:rsidRDefault="00482E09">
      <w:pPr>
        <w:pStyle w:val="Zkladntext"/>
        <w:jc w:val="both"/>
        <w:rPr>
          <w:sz w:val="20"/>
          <w:szCs w:val="22"/>
        </w:rPr>
      </w:pPr>
      <w:r w:rsidRPr="00B440B2">
        <w:rPr>
          <w:sz w:val="20"/>
          <w:szCs w:val="22"/>
        </w:rPr>
        <w:t xml:space="preserve">2. Advokát se zavazuje poskytovat právní pomoc </w:t>
      </w:r>
      <w:r w:rsidR="00AC54BD" w:rsidRPr="00B440B2">
        <w:rPr>
          <w:sz w:val="20"/>
          <w:szCs w:val="22"/>
        </w:rPr>
        <w:t xml:space="preserve">a služby </w:t>
      </w:r>
      <w:r w:rsidRPr="00B440B2">
        <w:rPr>
          <w:sz w:val="20"/>
          <w:szCs w:val="22"/>
        </w:rPr>
        <w:t>řádně a na odpovídající odborné úrovni v souladu se zákonem č. 85/1996 Sb. zákon o advokacii v platném znění, a v souladu s etickými a stavovskými předpisy České advokátní komory.</w:t>
      </w:r>
    </w:p>
    <w:p w14:paraId="64C3A86E" w14:textId="77777777" w:rsidR="00482E09" w:rsidRPr="00B440B2" w:rsidRDefault="00482E09">
      <w:pPr>
        <w:pStyle w:val="Zkladntext"/>
        <w:jc w:val="both"/>
        <w:rPr>
          <w:sz w:val="20"/>
          <w:szCs w:val="22"/>
        </w:rPr>
      </w:pPr>
      <w:r w:rsidRPr="00B440B2">
        <w:rPr>
          <w:sz w:val="20"/>
          <w:szCs w:val="22"/>
        </w:rPr>
        <w:t xml:space="preserve">3. Advokát je při své činnosti vázán obecně závaznými právními předpisy a v jejich mezích pokyny </w:t>
      </w:r>
      <w:r w:rsidR="00AC54BD" w:rsidRPr="00B440B2">
        <w:rPr>
          <w:sz w:val="20"/>
          <w:szCs w:val="22"/>
        </w:rPr>
        <w:t>K</w:t>
      </w:r>
      <w:r w:rsidRPr="00B440B2">
        <w:rPr>
          <w:sz w:val="20"/>
          <w:szCs w:val="22"/>
        </w:rPr>
        <w:t xml:space="preserve">lienta, je povinen chránit a prosazovat práva a </w:t>
      </w:r>
      <w:r w:rsidR="00AC54BD" w:rsidRPr="00B440B2">
        <w:rPr>
          <w:sz w:val="20"/>
          <w:szCs w:val="22"/>
        </w:rPr>
        <w:t>oprávněné zájmy K</w:t>
      </w:r>
      <w:r w:rsidRPr="00B440B2">
        <w:rPr>
          <w:sz w:val="20"/>
          <w:szCs w:val="22"/>
        </w:rPr>
        <w:t>lienta a využívat důsledně všechny zákonné prostředky a uplatňovat vše, co v mezích zák</w:t>
      </w:r>
      <w:r w:rsidR="00AC54BD" w:rsidRPr="00B440B2">
        <w:rPr>
          <w:sz w:val="20"/>
          <w:szCs w:val="22"/>
        </w:rPr>
        <w:t>ona, svého přesvědčení a pokynů</w:t>
      </w:r>
      <w:r w:rsidRPr="00B440B2">
        <w:rPr>
          <w:sz w:val="20"/>
          <w:szCs w:val="22"/>
        </w:rPr>
        <w:t xml:space="preserve"> </w:t>
      </w:r>
      <w:r w:rsidR="00AC54BD" w:rsidRPr="00B440B2">
        <w:rPr>
          <w:sz w:val="20"/>
          <w:szCs w:val="22"/>
        </w:rPr>
        <w:t>Klienta pokládá za pro K</w:t>
      </w:r>
      <w:r w:rsidRPr="00B440B2">
        <w:rPr>
          <w:sz w:val="20"/>
          <w:szCs w:val="22"/>
        </w:rPr>
        <w:t xml:space="preserve">lienta prospěšné. </w:t>
      </w:r>
    </w:p>
    <w:p w14:paraId="4121812B" w14:textId="77777777" w:rsidR="00482E09" w:rsidRPr="00B440B2" w:rsidRDefault="00AC54BD">
      <w:pPr>
        <w:pStyle w:val="Zkladntext"/>
        <w:jc w:val="both"/>
        <w:rPr>
          <w:sz w:val="20"/>
          <w:szCs w:val="22"/>
        </w:rPr>
      </w:pPr>
      <w:r w:rsidRPr="00B440B2">
        <w:rPr>
          <w:sz w:val="20"/>
          <w:szCs w:val="22"/>
        </w:rPr>
        <w:t>Advokát není vázán pokyny K</w:t>
      </w:r>
      <w:r w:rsidR="00482E09" w:rsidRPr="00B440B2">
        <w:rPr>
          <w:sz w:val="20"/>
          <w:szCs w:val="22"/>
        </w:rPr>
        <w:t xml:space="preserve">lienta, pokud jde o obsah právního nebo jiného odborného názoru nebo jsou-li v rozporu se zákonem nebo stavovskými předpisy. V těchto případech je advokát oprávněn poskytnutí právních služeb odmítnout nebo od </w:t>
      </w:r>
      <w:r w:rsidRPr="00B440B2">
        <w:rPr>
          <w:sz w:val="20"/>
          <w:szCs w:val="22"/>
        </w:rPr>
        <w:t xml:space="preserve">této </w:t>
      </w:r>
      <w:r w:rsidR="00747052" w:rsidRPr="00B440B2">
        <w:rPr>
          <w:sz w:val="20"/>
          <w:szCs w:val="22"/>
        </w:rPr>
        <w:t>smlouvy</w:t>
      </w:r>
      <w:r w:rsidR="00482E09" w:rsidRPr="00B440B2">
        <w:rPr>
          <w:sz w:val="20"/>
          <w:szCs w:val="22"/>
        </w:rPr>
        <w:t xml:space="preserve"> odstoupit.</w:t>
      </w:r>
    </w:p>
    <w:p w14:paraId="3D65161A" w14:textId="77777777" w:rsidR="00482E09" w:rsidRPr="00B440B2" w:rsidRDefault="00AC54BD" w:rsidP="00AC54BD">
      <w:pPr>
        <w:jc w:val="both"/>
        <w:rPr>
          <w:sz w:val="20"/>
          <w:szCs w:val="22"/>
        </w:rPr>
      </w:pPr>
      <w:r w:rsidRPr="00B440B2">
        <w:rPr>
          <w:sz w:val="20"/>
          <w:szCs w:val="22"/>
        </w:rPr>
        <w:t>4</w:t>
      </w:r>
      <w:r w:rsidR="00482E09" w:rsidRPr="00B440B2">
        <w:rPr>
          <w:sz w:val="20"/>
          <w:szCs w:val="22"/>
        </w:rPr>
        <w:t xml:space="preserve">. Advokát je povinen zachovávat mlčenlivost o všech skutečnostech, které se dověděl při poskytování právní pomoci </w:t>
      </w:r>
      <w:r w:rsidRPr="00B440B2">
        <w:rPr>
          <w:sz w:val="20"/>
          <w:szCs w:val="22"/>
        </w:rPr>
        <w:t>K</w:t>
      </w:r>
      <w:r w:rsidR="00482E09" w:rsidRPr="00B440B2">
        <w:rPr>
          <w:sz w:val="20"/>
          <w:szCs w:val="22"/>
        </w:rPr>
        <w:t xml:space="preserve">lientovi nebo jiné odborné pomoci nebo v souvislosti s ní. Této povinnosti jej může zprostit výhradně </w:t>
      </w:r>
      <w:r w:rsidRPr="00B440B2">
        <w:rPr>
          <w:sz w:val="20"/>
          <w:szCs w:val="22"/>
        </w:rPr>
        <w:t>K</w:t>
      </w:r>
      <w:r w:rsidR="00482E09" w:rsidRPr="00B440B2">
        <w:rPr>
          <w:sz w:val="20"/>
          <w:szCs w:val="22"/>
        </w:rPr>
        <w:t>lient písemným vyjádřením nebo soud. Povinnost zachovávat mlčenlivost se nevztahuje na zákonem uloženou odpovědnost překazit a oznámit spáchání trestného činu orgánům činným v trestním řízení.</w:t>
      </w:r>
    </w:p>
    <w:p w14:paraId="6A0DC839" w14:textId="77777777" w:rsidR="00482E09" w:rsidRPr="00B440B2" w:rsidRDefault="00482E09">
      <w:pPr>
        <w:jc w:val="center"/>
        <w:rPr>
          <w:sz w:val="20"/>
          <w:szCs w:val="22"/>
        </w:rPr>
      </w:pPr>
    </w:p>
    <w:p w14:paraId="2DC71850" w14:textId="77777777" w:rsidR="00482E09" w:rsidRPr="00B440B2" w:rsidRDefault="00482E09">
      <w:pPr>
        <w:jc w:val="center"/>
        <w:rPr>
          <w:sz w:val="20"/>
          <w:szCs w:val="22"/>
        </w:rPr>
      </w:pPr>
      <w:r w:rsidRPr="00B440B2">
        <w:rPr>
          <w:b/>
          <w:sz w:val="20"/>
          <w:szCs w:val="22"/>
        </w:rPr>
        <w:t>Čl. IV.</w:t>
      </w:r>
    </w:p>
    <w:p w14:paraId="49FC743A" w14:textId="77777777" w:rsidR="00482E09" w:rsidRPr="00B440B2" w:rsidRDefault="00482E09">
      <w:pPr>
        <w:pStyle w:val="Nadpis1"/>
        <w:rPr>
          <w:sz w:val="20"/>
          <w:szCs w:val="22"/>
        </w:rPr>
      </w:pPr>
      <w:r w:rsidRPr="00B440B2">
        <w:rPr>
          <w:sz w:val="20"/>
          <w:szCs w:val="22"/>
        </w:rPr>
        <w:t>Práva a povinnosti klienta</w:t>
      </w:r>
    </w:p>
    <w:p w14:paraId="7503B3A0" w14:textId="77777777" w:rsidR="00482E09" w:rsidRPr="00B440B2" w:rsidRDefault="00482E09">
      <w:pPr>
        <w:jc w:val="both"/>
        <w:rPr>
          <w:sz w:val="20"/>
          <w:szCs w:val="22"/>
        </w:rPr>
      </w:pPr>
      <w:r w:rsidRPr="00B440B2">
        <w:rPr>
          <w:sz w:val="20"/>
          <w:szCs w:val="22"/>
        </w:rPr>
        <w:t xml:space="preserve">1. Klient má právo, aby byl advokátem průběžně informován o průběhu vyřizování </w:t>
      </w:r>
      <w:r w:rsidR="00AC54BD" w:rsidRPr="00B440B2">
        <w:rPr>
          <w:sz w:val="20"/>
          <w:szCs w:val="22"/>
        </w:rPr>
        <w:t xml:space="preserve">jeho </w:t>
      </w:r>
      <w:r w:rsidRPr="00B440B2">
        <w:rPr>
          <w:sz w:val="20"/>
          <w:szCs w:val="22"/>
        </w:rPr>
        <w:t>záležitostí, a to zpravidla ústní formou při osobních jednáních, telefonicky či písemně v elektronické podobě prostřednictvím e-mailových adres smluvních stran</w:t>
      </w:r>
      <w:r w:rsidR="00AC54BD" w:rsidRPr="00B440B2">
        <w:rPr>
          <w:sz w:val="20"/>
          <w:szCs w:val="22"/>
        </w:rPr>
        <w:t xml:space="preserve"> uvedených v záhlaví této </w:t>
      </w:r>
      <w:r w:rsidR="00747052" w:rsidRPr="00B440B2">
        <w:rPr>
          <w:sz w:val="20"/>
          <w:szCs w:val="22"/>
        </w:rPr>
        <w:t>smlouvy</w:t>
      </w:r>
      <w:r w:rsidR="00AC54BD" w:rsidRPr="00B440B2">
        <w:rPr>
          <w:sz w:val="20"/>
          <w:szCs w:val="22"/>
        </w:rPr>
        <w:t xml:space="preserve">. Pro účely této </w:t>
      </w:r>
      <w:r w:rsidR="00747052" w:rsidRPr="00B440B2">
        <w:rPr>
          <w:sz w:val="20"/>
          <w:szCs w:val="22"/>
        </w:rPr>
        <w:t>smlouvy</w:t>
      </w:r>
      <w:r w:rsidR="00AC54BD" w:rsidRPr="00B440B2">
        <w:rPr>
          <w:sz w:val="20"/>
          <w:szCs w:val="22"/>
        </w:rPr>
        <w:t xml:space="preserve"> strany považují elektronickou komunikaci z e-mailových adres uvedených v záhlaví této </w:t>
      </w:r>
      <w:r w:rsidR="00747052" w:rsidRPr="00B440B2">
        <w:rPr>
          <w:sz w:val="20"/>
          <w:szCs w:val="22"/>
        </w:rPr>
        <w:t>smlouvy</w:t>
      </w:r>
      <w:r w:rsidR="00AC54BD" w:rsidRPr="00B440B2">
        <w:rPr>
          <w:sz w:val="20"/>
          <w:szCs w:val="22"/>
        </w:rPr>
        <w:t xml:space="preserve"> za komunikaci činěnou v písemné formě a právně závaznou pro obě smluvní strany.</w:t>
      </w:r>
    </w:p>
    <w:p w14:paraId="2A0F0A2C" w14:textId="77777777" w:rsidR="00482E09" w:rsidRPr="00B440B2" w:rsidRDefault="00482E09">
      <w:pPr>
        <w:pStyle w:val="Zkladntext"/>
        <w:jc w:val="both"/>
        <w:rPr>
          <w:sz w:val="20"/>
          <w:szCs w:val="22"/>
        </w:rPr>
      </w:pPr>
      <w:r w:rsidRPr="00B440B2">
        <w:rPr>
          <w:sz w:val="20"/>
          <w:szCs w:val="22"/>
        </w:rPr>
        <w:t>2. Klient se zavazuje poskytovat advokátovi včasné, pravdivé, úplné a přehledné informace a současně mu předkládat veškeré listiny, které si advokát vyžádá a veškeré další jiné doklady</w:t>
      </w:r>
      <w:r w:rsidR="00AC54BD" w:rsidRPr="00B440B2">
        <w:rPr>
          <w:sz w:val="20"/>
          <w:szCs w:val="22"/>
        </w:rPr>
        <w:t xml:space="preserve"> a podklady</w:t>
      </w:r>
      <w:r w:rsidRPr="00B440B2">
        <w:rPr>
          <w:sz w:val="20"/>
          <w:szCs w:val="22"/>
        </w:rPr>
        <w:t>, potřebné k řádnému poskytování právní pomoci a právních služeb</w:t>
      </w:r>
      <w:r w:rsidR="00AC54BD" w:rsidRPr="00B440B2">
        <w:rPr>
          <w:sz w:val="20"/>
          <w:szCs w:val="22"/>
        </w:rPr>
        <w:t xml:space="preserve"> dle této </w:t>
      </w:r>
      <w:r w:rsidR="00747052" w:rsidRPr="00B440B2">
        <w:rPr>
          <w:sz w:val="20"/>
          <w:szCs w:val="22"/>
        </w:rPr>
        <w:t>smlouvy</w:t>
      </w:r>
      <w:r w:rsidRPr="00B440B2">
        <w:rPr>
          <w:sz w:val="20"/>
          <w:szCs w:val="22"/>
        </w:rPr>
        <w:t xml:space="preserve">. Dále se klient zavazuje poskytovat </w:t>
      </w:r>
      <w:r w:rsidR="00AC54BD" w:rsidRPr="00B440B2">
        <w:rPr>
          <w:sz w:val="20"/>
          <w:szCs w:val="22"/>
        </w:rPr>
        <w:t xml:space="preserve">Advokátovi </w:t>
      </w:r>
      <w:r w:rsidRPr="00B440B2">
        <w:rPr>
          <w:sz w:val="20"/>
          <w:szCs w:val="22"/>
        </w:rPr>
        <w:t>potřebnou součinnost a odpovídá za včasné předložení a faktickou i formální bezvadnost poskytnutých dokladů, údajů a informací, jejich kompletnost a odbornost.</w:t>
      </w:r>
    </w:p>
    <w:p w14:paraId="1E05F601" w14:textId="77777777" w:rsidR="00482E09" w:rsidRPr="00B440B2" w:rsidRDefault="00482E09" w:rsidP="00AC54BD">
      <w:pPr>
        <w:pStyle w:val="Zkladntext21"/>
        <w:rPr>
          <w:sz w:val="20"/>
          <w:szCs w:val="22"/>
        </w:rPr>
      </w:pPr>
      <w:r w:rsidRPr="00B440B2">
        <w:rPr>
          <w:sz w:val="20"/>
          <w:szCs w:val="22"/>
        </w:rPr>
        <w:t>3. Klient je povinen zaplatit advokátovi odměnu a úh</w:t>
      </w:r>
      <w:r w:rsidR="00AC54BD" w:rsidRPr="00B440B2">
        <w:rPr>
          <w:sz w:val="20"/>
          <w:szCs w:val="22"/>
        </w:rPr>
        <w:t xml:space="preserve">radu nákladů podle čl. V. této </w:t>
      </w:r>
      <w:r w:rsidR="00747052" w:rsidRPr="00B440B2">
        <w:rPr>
          <w:sz w:val="20"/>
          <w:szCs w:val="22"/>
        </w:rPr>
        <w:t>smlouvy</w:t>
      </w:r>
      <w:r w:rsidRPr="00B440B2">
        <w:rPr>
          <w:sz w:val="20"/>
          <w:szCs w:val="22"/>
        </w:rPr>
        <w:t>.</w:t>
      </w:r>
    </w:p>
    <w:p w14:paraId="65BB4ACB" w14:textId="77777777" w:rsidR="00482E09" w:rsidRPr="00B440B2" w:rsidRDefault="00482E09">
      <w:pPr>
        <w:pStyle w:val="Zkladntext21"/>
        <w:ind w:firstLine="708"/>
        <w:rPr>
          <w:sz w:val="20"/>
          <w:szCs w:val="22"/>
        </w:rPr>
      </w:pPr>
    </w:p>
    <w:p w14:paraId="5D31440E" w14:textId="77777777" w:rsidR="00482E09" w:rsidRPr="00B440B2" w:rsidRDefault="00482E09">
      <w:pPr>
        <w:pStyle w:val="Zkladntext"/>
        <w:jc w:val="center"/>
        <w:rPr>
          <w:b/>
          <w:sz w:val="20"/>
          <w:szCs w:val="22"/>
        </w:rPr>
      </w:pPr>
      <w:r w:rsidRPr="00B440B2">
        <w:rPr>
          <w:b/>
          <w:sz w:val="20"/>
          <w:szCs w:val="22"/>
        </w:rPr>
        <w:t>Čl. V.</w:t>
      </w:r>
    </w:p>
    <w:p w14:paraId="460CC605" w14:textId="77777777" w:rsidR="00482E09" w:rsidRPr="00B440B2" w:rsidRDefault="00482E09">
      <w:pPr>
        <w:jc w:val="center"/>
        <w:rPr>
          <w:sz w:val="20"/>
          <w:szCs w:val="22"/>
        </w:rPr>
      </w:pPr>
      <w:r w:rsidRPr="00B440B2">
        <w:rPr>
          <w:b/>
          <w:sz w:val="20"/>
          <w:szCs w:val="22"/>
        </w:rPr>
        <w:t>Odměna za právní služby a právní pomoc</w:t>
      </w:r>
    </w:p>
    <w:p w14:paraId="315C6FD2" w14:textId="77777777" w:rsidR="000A3F76" w:rsidRDefault="00482E09" w:rsidP="00566E59">
      <w:pPr>
        <w:pStyle w:val="Zkladntext"/>
        <w:jc w:val="both"/>
        <w:rPr>
          <w:b/>
          <w:sz w:val="20"/>
          <w:szCs w:val="22"/>
        </w:rPr>
      </w:pPr>
      <w:r w:rsidRPr="00B440B2">
        <w:rPr>
          <w:sz w:val="20"/>
          <w:szCs w:val="22"/>
        </w:rPr>
        <w:t xml:space="preserve">1. Za poskytování právních služeb a právní pomoci dle této </w:t>
      </w:r>
      <w:r w:rsidR="00747052" w:rsidRPr="00B440B2">
        <w:rPr>
          <w:sz w:val="20"/>
          <w:szCs w:val="22"/>
        </w:rPr>
        <w:t>smlouvy</w:t>
      </w:r>
      <w:r w:rsidR="00566E59" w:rsidRPr="00B440B2">
        <w:rPr>
          <w:sz w:val="20"/>
          <w:szCs w:val="22"/>
        </w:rPr>
        <w:t xml:space="preserve"> si dohodli účastníci této </w:t>
      </w:r>
      <w:r w:rsidR="00747052" w:rsidRPr="00B440B2">
        <w:rPr>
          <w:sz w:val="20"/>
          <w:szCs w:val="22"/>
        </w:rPr>
        <w:t>smlouvy</w:t>
      </w:r>
      <w:r w:rsidRPr="00B440B2">
        <w:rPr>
          <w:sz w:val="20"/>
          <w:szCs w:val="22"/>
        </w:rPr>
        <w:t>, v souladu s</w:t>
      </w:r>
      <w:r w:rsidR="00566E59" w:rsidRPr="00B440B2">
        <w:rPr>
          <w:sz w:val="20"/>
          <w:szCs w:val="22"/>
        </w:rPr>
        <w:t> ust. §3 vyhlášky Ministerstva spravedlnosti</w:t>
      </w:r>
      <w:r w:rsidRPr="00B440B2">
        <w:rPr>
          <w:sz w:val="20"/>
          <w:szCs w:val="22"/>
        </w:rPr>
        <w:t xml:space="preserve"> č. 177/1996 Sb. advokátní tarif v platném znění, </w:t>
      </w:r>
      <w:r w:rsidR="00566E59" w:rsidRPr="00B440B2">
        <w:rPr>
          <w:b/>
          <w:sz w:val="20"/>
          <w:szCs w:val="22"/>
        </w:rPr>
        <w:t xml:space="preserve">paušální </w:t>
      </w:r>
      <w:r w:rsidRPr="00B440B2">
        <w:rPr>
          <w:b/>
          <w:sz w:val="20"/>
          <w:szCs w:val="22"/>
        </w:rPr>
        <w:t>smluvní odměnu</w:t>
      </w:r>
      <w:r w:rsidR="000A3F76">
        <w:rPr>
          <w:b/>
          <w:sz w:val="20"/>
          <w:szCs w:val="22"/>
        </w:rPr>
        <w:t>.</w:t>
      </w:r>
    </w:p>
    <w:p w14:paraId="73158E19" w14:textId="3BDDEA67" w:rsidR="00482E09" w:rsidRPr="00B440B2" w:rsidRDefault="000A3F76" w:rsidP="00566E59">
      <w:pPr>
        <w:pStyle w:val="Zkladntext"/>
        <w:jc w:val="both"/>
        <w:rPr>
          <w:sz w:val="20"/>
          <w:szCs w:val="22"/>
        </w:rPr>
      </w:pPr>
      <w:r>
        <w:rPr>
          <w:b/>
          <w:sz w:val="20"/>
          <w:szCs w:val="22"/>
        </w:rPr>
        <w:t xml:space="preserve">2. Výše odměny je vymezena v příloze č. 1 k této smlouvě a </w:t>
      </w:r>
      <w:r w:rsidR="00897BBB" w:rsidRPr="00B440B2">
        <w:rPr>
          <w:b/>
          <w:sz w:val="20"/>
          <w:szCs w:val="22"/>
        </w:rPr>
        <w:t xml:space="preserve">v </w:t>
      </w:r>
      <w:r>
        <w:rPr>
          <w:b/>
          <w:sz w:val="20"/>
          <w:szCs w:val="22"/>
        </w:rPr>
        <w:t>odměně</w:t>
      </w:r>
      <w:r w:rsidR="00897BBB" w:rsidRPr="00B440B2">
        <w:rPr>
          <w:b/>
          <w:sz w:val="20"/>
          <w:szCs w:val="22"/>
        </w:rPr>
        <w:t xml:space="preserve"> je již zahrnuta aktuální sazba DPH ve výši 21 </w:t>
      </w:r>
      <w:r w:rsidR="00DB4CC8" w:rsidRPr="00B440B2">
        <w:rPr>
          <w:b/>
          <w:sz w:val="20"/>
          <w:szCs w:val="22"/>
        </w:rPr>
        <w:t>%</w:t>
      </w:r>
      <w:r w:rsidR="00897BBB" w:rsidRPr="00B440B2">
        <w:rPr>
          <w:b/>
          <w:sz w:val="20"/>
          <w:szCs w:val="22"/>
        </w:rPr>
        <w:t xml:space="preserve">, </w:t>
      </w:r>
      <w:r w:rsidR="001A5121">
        <w:rPr>
          <w:b/>
          <w:sz w:val="20"/>
          <w:szCs w:val="22"/>
        </w:rPr>
        <w:t>(</w:t>
      </w:r>
      <w:r w:rsidR="00897BBB" w:rsidRPr="00B440B2">
        <w:rPr>
          <w:b/>
          <w:sz w:val="20"/>
          <w:szCs w:val="22"/>
        </w:rPr>
        <w:t>advokát je plátcem DPH</w:t>
      </w:r>
      <w:r w:rsidR="00DB4CC8" w:rsidRPr="00B440B2">
        <w:rPr>
          <w:b/>
          <w:sz w:val="20"/>
          <w:szCs w:val="22"/>
        </w:rPr>
        <w:t>)</w:t>
      </w:r>
      <w:r w:rsidR="00566E59" w:rsidRPr="00B440B2">
        <w:rPr>
          <w:sz w:val="20"/>
          <w:szCs w:val="22"/>
        </w:rPr>
        <w:t xml:space="preserve">. </w:t>
      </w:r>
      <w:r w:rsidR="00DB4CC8" w:rsidRPr="00B440B2">
        <w:rPr>
          <w:sz w:val="20"/>
          <w:szCs w:val="22"/>
        </w:rPr>
        <w:t>Paušální smluvní odměn</w:t>
      </w:r>
      <w:r w:rsidR="00F4009A">
        <w:rPr>
          <w:sz w:val="20"/>
          <w:szCs w:val="22"/>
        </w:rPr>
        <w:t xml:space="preserve">a sjednaná v této smlouvě je splatná jednorázově, kdy však Advokát podpisem této smlouvy vyslovuje souhlas s </w:t>
      </w:r>
      <w:r w:rsidR="000A13C1">
        <w:rPr>
          <w:sz w:val="20"/>
          <w:szCs w:val="22"/>
        </w:rPr>
        <w:t xml:space="preserve">částečnými úhradami </w:t>
      </w:r>
      <w:r w:rsidR="00F4009A">
        <w:rPr>
          <w:sz w:val="20"/>
          <w:szCs w:val="22"/>
        </w:rPr>
        <w:t xml:space="preserve">sjednané odměny ze strany Klienta </w:t>
      </w:r>
      <w:r w:rsidR="00D176F3">
        <w:rPr>
          <w:sz w:val="20"/>
          <w:szCs w:val="22"/>
        </w:rPr>
        <w:t xml:space="preserve">v minimální výši </w:t>
      </w:r>
      <w:r>
        <w:rPr>
          <w:sz w:val="20"/>
          <w:szCs w:val="22"/>
        </w:rPr>
        <w:t>2</w:t>
      </w:r>
      <w:r w:rsidR="00D176F3">
        <w:rPr>
          <w:sz w:val="20"/>
          <w:szCs w:val="22"/>
        </w:rPr>
        <w:t>.</w:t>
      </w:r>
      <w:r>
        <w:rPr>
          <w:sz w:val="20"/>
          <w:szCs w:val="22"/>
        </w:rPr>
        <w:t>000</w:t>
      </w:r>
      <w:r w:rsidR="00D176F3">
        <w:rPr>
          <w:sz w:val="20"/>
          <w:szCs w:val="22"/>
        </w:rPr>
        <w:t>,-</w:t>
      </w:r>
      <w:r w:rsidR="00DB4CC8" w:rsidRPr="00B440B2">
        <w:rPr>
          <w:sz w:val="20"/>
          <w:szCs w:val="22"/>
        </w:rPr>
        <w:t xml:space="preserve"> Kč měsíčně</w:t>
      </w:r>
      <w:r w:rsidR="000A13C1">
        <w:rPr>
          <w:sz w:val="20"/>
          <w:szCs w:val="22"/>
        </w:rPr>
        <w:t>, kdy v této částce je již</w:t>
      </w:r>
      <w:r w:rsidR="00897BBB" w:rsidRPr="00B440B2">
        <w:rPr>
          <w:sz w:val="20"/>
          <w:szCs w:val="22"/>
        </w:rPr>
        <w:t xml:space="preserve"> </w:t>
      </w:r>
      <w:r w:rsidR="000A13C1">
        <w:rPr>
          <w:sz w:val="20"/>
          <w:szCs w:val="22"/>
        </w:rPr>
        <w:t xml:space="preserve">zahrnuta </w:t>
      </w:r>
      <w:r w:rsidR="00897BBB" w:rsidRPr="00B440B2">
        <w:rPr>
          <w:sz w:val="20"/>
          <w:szCs w:val="22"/>
        </w:rPr>
        <w:t xml:space="preserve">aktuální </w:t>
      </w:r>
      <w:r w:rsidR="000A13C1" w:rsidRPr="00B440B2">
        <w:rPr>
          <w:sz w:val="20"/>
          <w:szCs w:val="22"/>
        </w:rPr>
        <w:t>sazb</w:t>
      </w:r>
      <w:r w:rsidR="000A13C1">
        <w:rPr>
          <w:sz w:val="20"/>
          <w:szCs w:val="22"/>
        </w:rPr>
        <w:t>a</w:t>
      </w:r>
      <w:r w:rsidR="000A13C1" w:rsidRPr="00B440B2">
        <w:rPr>
          <w:sz w:val="20"/>
          <w:szCs w:val="22"/>
        </w:rPr>
        <w:t xml:space="preserve"> </w:t>
      </w:r>
      <w:r w:rsidR="00897BBB" w:rsidRPr="00B440B2">
        <w:rPr>
          <w:sz w:val="20"/>
          <w:szCs w:val="22"/>
        </w:rPr>
        <w:t>DPH</w:t>
      </w:r>
      <w:r w:rsidR="00DB4CC8" w:rsidRPr="00B440B2">
        <w:rPr>
          <w:sz w:val="20"/>
          <w:szCs w:val="22"/>
        </w:rPr>
        <w:t>.</w:t>
      </w:r>
    </w:p>
    <w:p w14:paraId="1CF93E95" w14:textId="7EA95588" w:rsidR="00F55FA4" w:rsidRPr="00B440B2" w:rsidRDefault="000A3F76" w:rsidP="00566E59">
      <w:pPr>
        <w:pStyle w:val="Zkladntext"/>
        <w:jc w:val="both"/>
        <w:rPr>
          <w:sz w:val="20"/>
          <w:szCs w:val="22"/>
        </w:rPr>
      </w:pPr>
      <w:r>
        <w:rPr>
          <w:sz w:val="20"/>
          <w:szCs w:val="22"/>
        </w:rPr>
        <w:t xml:space="preserve">3. </w:t>
      </w:r>
      <w:r w:rsidR="00897BBB" w:rsidRPr="00B440B2">
        <w:rPr>
          <w:sz w:val="20"/>
          <w:szCs w:val="22"/>
        </w:rPr>
        <w:t>P</w:t>
      </w:r>
      <w:r w:rsidR="00F55FA4" w:rsidRPr="00B440B2">
        <w:rPr>
          <w:sz w:val="20"/>
          <w:szCs w:val="22"/>
        </w:rPr>
        <w:t xml:space="preserve">latba </w:t>
      </w:r>
      <w:r>
        <w:rPr>
          <w:sz w:val="20"/>
          <w:szCs w:val="22"/>
        </w:rPr>
        <w:t>paušální</w:t>
      </w:r>
      <w:r w:rsidR="00F55FA4" w:rsidRPr="00B440B2">
        <w:rPr>
          <w:sz w:val="20"/>
          <w:szCs w:val="22"/>
        </w:rPr>
        <w:t xml:space="preserve"> odměn</w:t>
      </w:r>
      <w:r w:rsidR="00D103B6">
        <w:rPr>
          <w:sz w:val="20"/>
          <w:szCs w:val="22"/>
        </w:rPr>
        <w:t>y</w:t>
      </w:r>
      <w:r w:rsidR="00F55FA4" w:rsidRPr="00B440B2">
        <w:rPr>
          <w:sz w:val="20"/>
          <w:szCs w:val="22"/>
        </w:rPr>
        <w:t xml:space="preserve"> </w:t>
      </w:r>
      <w:r w:rsidR="00897BBB" w:rsidRPr="00B440B2">
        <w:rPr>
          <w:sz w:val="20"/>
          <w:szCs w:val="22"/>
        </w:rPr>
        <w:t xml:space="preserve">nebo její </w:t>
      </w:r>
      <w:r w:rsidR="00D176F3">
        <w:rPr>
          <w:sz w:val="20"/>
          <w:szCs w:val="22"/>
        </w:rPr>
        <w:t xml:space="preserve">první </w:t>
      </w:r>
      <w:r w:rsidR="000A13C1">
        <w:rPr>
          <w:sz w:val="20"/>
          <w:szCs w:val="22"/>
        </w:rPr>
        <w:t xml:space="preserve">částečná úhrada </w:t>
      </w:r>
      <w:r w:rsidR="00F55FA4" w:rsidRPr="00B440B2">
        <w:rPr>
          <w:sz w:val="20"/>
          <w:szCs w:val="22"/>
        </w:rPr>
        <w:t xml:space="preserve">dle této </w:t>
      </w:r>
      <w:r w:rsidR="00747052" w:rsidRPr="00B440B2">
        <w:rPr>
          <w:sz w:val="20"/>
          <w:szCs w:val="22"/>
        </w:rPr>
        <w:t>smlouvy</w:t>
      </w:r>
      <w:r w:rsidR="00F55FA4" w:rsidRPr="00B440B2">
        <w:rPr>
          <w:sz w:val="20"/>
          <w:szCs w:val="22"/>
        </w:rPr>
        <w:t xml:space="preserve"> bude Klientem uhrazena ve prospěch účtu </w:t>
      </w:r>
      <w:r w:rsidR="00F55FA4" w:rsidRPr="00B440B2">
        <w:rPr>
          <w:sz w:val="20"/>
          <w:szCs w:val="22"/>
        </w:rPr>
        <w:t xml:space="preserve">Advokáta uvedeného v záhlaví této </w:t>
      </w:r>
      <w:r w:rsidR="00747052" w:rsidRPr="00B440B2">
        <w:rPr>
          <w:sz w:val="20"/>
          <w:szCs w:val="22"/>
        </w:rPr>
        <w:t>smlouvy</w:t>
      </w:r>
      <w:r w:rsidR="00F55FA4" w:rsidRPr="00B440B2">
        <w:rPr>
          <w:sz w:val="20"/>
          <w:szCs w:val="22"/>
        </w:rPr>
        <w:t xml:space="preserve"> </w:t>
      </w:r>
      <w:r w:rsidR="00F55FA4" w:rsidRPr="00B440B2">
        <w:rPr>
          <w:b/>
          <w:sz w:val="20"/>
          <w:szCs w:val="22"/>
        </w:rPr>
        <w:t xml:space="preserve">č. 115-7139130207 / 0100, vedeného u Komerční banky, a.s. ve lhůtě do 5 dnů po podpisu této </w:t>
      </w:r>
      <w:r w:rsidR="00747052" w:rsidRPr="00B440B2">
        <w:rPr>
          <w:b/>
          <w:sz w:val="20"/>
          <w:szCs w:val="22"/>
        </w:rPr>
        <w:t>smlouvy</w:t>
      </w:r>
      <w:r w:rsidR="00F55FA4" w:rsidRPr="00B440B2">
        <w:rPr>
          <w:b/>
          <w:sz w:val="20"/>
          <w:szCs w:val="22"/>
        </w:rPr>
        <w:t xml:space="preserve">. </w:t>
      </w:r>
      <w:r w:rsidR="00F55FA4" w:rsidRPr="00B440B2">
        <w:rPr>
          <w:sz w:val="20"/>
          <w:szCs w:val="22"/>
        </w:rPr>
        <w:t xml:space="preserve">Veškeré další </w:t>
      </w:r>
      <w:r w:rsidR="000A13C1">
        <w:rPr>
          <w:sz w:val="20"/>
          <w:szCs w:val="22"/>
        </w:rPr>
        <w:t xml:space="preserve">částečné úhrady </w:t>
      </w:r>
      <w:r w:rsidR="00F55FA4" w:rsidRPr="00B440B2">
        <w:rPr>
          <w:sz w:val="20"/>
          <w:szCs w:val="22"/>
        </w:rPr>
        <w:t xml:space="preserve">paušální odměny </w:t>
      </w:r>
      <w:r w:rsidR="00F4009A">
        <w:rPr>
          <w:sz w:val="20"/>
          <w:szCs w:val="22"/>
        </w:rPr>
        <w:t xml:space="preserve">se Klient zavazuje hradit </w:t>
      </w:r>
      <w:r w:rsidR="00F55FA4" w:rsidRPr="00B440B2">
        <w:rPr>
          <w:sz w:val="20"/>
          <w:szCs w:val="22"/>
        </w:rPr>
        <w:t>vždy nejpozději k</w:t>
      </w:r>
      <w:r w:rsidR="00076AAD" w:rsidRPr="00B440B2">
        <w:rPr>
          <w:sz w:val="20"/>
          <w:szCs w:val="22"/>
        </w:rPr>
        <w:t> 28</w:t>
      </w:r>
      <w:r w:rsidR="00F55FA4" w:rsidRPr="00B440B2">
        <w:rPr>
          <w:sz w:val="20"/>
          <w:szCs w:val="22"/>
        </w:rPr>
        <w:t xml:space="preserve">. dni </w:t>
      </w:r>
      <w:r w:rsidR="00D176F3">
        <w:rPr>
          <w:sz w:val="20"/>
          <w:szCs w:val="22"/>
        </w:rPr>
        <w:t xml:space="preserve">každého </w:t>
      </w:r>
      <w:r w:rsidR="00F55FA4" w:rsidRPr="00B440B2">
        <w:rPr>
          <w:sz w:val="20"/>
          <w:szCs w:val="22"/>
        </w:rPr>
        <w:t xml:space="preserve">kalendářního měsíce </w:t>
      </w:r>
      <w:r w:rsidR="00D176F3">
        <w:rPr>
          <w:sz w:val="20"/>
          <w:szCs w:val="22"/>
        </w:rPr>
        <w:t xml:space="preserve">po podpisu této smlouvy </w:t>
      </w:r>
      <w:r w:rsidR="00897BBB" w:rsidRPr="00B440B2">
        <w:rPr>
          <w:sz w:val="20"/>
          <w:szCs w:val="22"/>
        </w:rPr>
        <w:t>do úplného uhrazení paušální odměny</w:t>
      </w:r>
      <w:r w:rsidR="00F55FA4" w:rsidRPr="00B440B2">
        <w:rPr>
          <w:sz w:val="20"/>
          <w:szCs w:val="22"/>
        </w:rPr>
        <w:t>.</w:t>
      </w:r>
      <w:r w:rsidR="005D43DC" w:rsidRPr="00B440B2">
        <w:rPr>
          <w:sz w:val="20"/>
          <w:szCs w:val="22"/>
        </w:rPr>
        <w:t xml:space="preserve"> </w:t>
      </w:r>
      <w:r w:rsidR="005D43DC" w:rsidRPr="00B440B2">
        <w:rPr>
          <w:b/>
          <w:sz w:val="20"/>
          <w:szCs w:val="22"/>
        </w:rPr>
        <w:t xml:space="preserve">Strany se dále dohodly, že pro identifikaci </w:t>
      </w:r>
      <w:r w:rsidR="00F06CBE" w:rsidRPr="00B440B2">
        <w:rPr>
          <w:b/>
          <w:sz w:val="20"/>
          <w:szCs w:val="22"/>
        </w:rPr>
        <w:t xml:space="preserve">každé </w:t>
      </w:r>
      <w:r w:rsidR="005D43DC" w:rsidRPr="00B440B2">
        <w:rPr>
          <w:b/>
          <w:sz w:val="20"/>
          <w:szCs w:val="22"/>
        </w:rPr>
        <w:t xml:space="preserve">platby </w:t>
      </w:r>
      <w:r w:rsidR="00F06CBE" w:rsidRPr="00B440B2">
        <w:rPr>
          <w:b/>
          <w:sz w:val="20"/>
          <w:szCs w:val="22"/>
        </w:rPr>
        <w:t xml:space="preserve">ze strany Klienta </w:t>
      </w:r>
      <w:r w:rsidR="005D43DC" w:rsidRPr="00B440B2">
        <w:rPr>
          <w:b/>
          <w:sz w:val="20"/>
          <w:szCs w:val="22"/>
        </w:rPr>
        <w:t>bude vždy použit variabilní symbol, jímž je rodné číslo klienta.</w:t>
      </w:r>
      <w:r w:rsidR="005D43DC" w:rsidRPr="00B440B2">
        <w:rPr>
          <w:sz w:val="20"/>
          <w:szCs w:val="22"/>
        </w:rPr>
        <w:t xml:space="preserve"> </w:t>
      </w:r>
      <w:r w:rsidR="00F55FA4" w:rsidRPr="00B440B2">
        <w:rPr>
          <w:sz w:val="20"/>
          <w:szCs w:val="22"/>
        </w:rPr>
        <w:t xml:space="preserve"> </w:t>
      </w:r>
    </w:p>
    <w:p w14:paraId="20E2AA61" w14:textId="77777777" w:rsidR="001B7F60" w:rsidRPr="00B440B2" w:rsidRDefault="001B7F60" w:rsidP="00566E59">
      <w:pPr>
        <w:pStyle w:val="Zkladntext"/>
        <w:jc w:val="both"/>
        <w:rPr>
          <w:sz w:val="20"/>
          <w:szCs w:val="22"/>
        </w:rPr>
      </w:pPr>
      <w:r w:rsidRPr="00B440B2">
        <w:rPr>
          <w:sz w:val="20"/>
          <w:szCs w:val="22"/>
        </w:rPr>
        <w:t>Strany se dohodly, že platby sjednané paušální odměny budou prováděny bezhotovostním převodem, případně hotovostním vkladem na pobočce Komerční banky, a.s. ve prospěch účtu uvedeného shora. Klient bere na vědomí, že hotovostní vklad je ze strany banky zpoplatněn částkou 75,- Kč.</w:t>
      </w:r>
    </w:p>
    <w:p w14:paraId="32AF1352" w14:textId="4E0DB608" w:rsidR="00482E09" w:rsidRPr="00B440B2" w:rsidRDefault="00D80455" w:rsidP="00566E59">
      <w:pPr>
        <w:pStyle w:val="Zkladntext"/>
        <w:jc w:val="both"/>
        <w:rPr>
          <w:sz w:val="20"/>
          <w:szCs w:val="22"/>
        </w:rPr>
      </w:pPr>
      <w:r>
        <w:rPr>
          <w:sz w:val="20"/>
          <w:szCs w:val="22"/>
        </w:rPr>
        <w:t>4</w:t>
      </w:r>
      <w:r w:rsidR="00482E09" w:rsidRPr="00B440B2">
        <w:rPr>
          <w:sz w:val="20"/>
          <w:szCs w:val="22"/>
        </w:rPr>
        <w:t xml:space="preserve">. Paušální </w:t>
      </w:r>
      <w:r w:rsidR="00566E59" w:rsidRPr="00B440B2">
        <w:rPr>
          <w:sz w:val="20"/>
          <w:szCs w:val="22"/>
        </w:rPr>
        <w:t xml:space="preserve">smluvní </w:t>
      </w:r>
      <w:r w:rsidR="00482E09" w:rsidRPr="00B440B2">
        <w:rPr>
          <w:sz w:val="20"/>
          <w:szCs w:val="22"/>
        </w:rPr>
        <w:t>odm</w:t>
      </w:r>
      <w:r w:rsidR="00566E59" w:rsidRPr="00B440B2">
        <w:rPr>
          <w:sz w:val="20"/>
          <w:szCs w:val="22"/>
        </w:rPr>
        <w:t xml:space="preserve">ěna za právní služby </w:t>
      </w:r>
      <w:r w:rsidR="00482E09" w:rsidRPr="00B440B2">
        <w:rPr>
          <w:sz w:val="20"/>
          <w:szCs w:val="22"/>
        </w:rPr>
        <w:t xml:space="preserve">zahrnuje právní služby a pomoc tak, jak je uvedeno </w:t>
      </w:r>
      <w:r>
        <w:rPr>
          <w:sz w:val="20"/>
          <w:szCs w:val="22"/>
        </w:rPr>
        <w:t>příloze č. 1</w:t>
      </w:r>
      <w:r w:rsidR="00566E59" w:rsidRPr="00B440B2">
        <w:rPr>
          <w:sz w:val="20"/>
          <w:szCs w:val="22"/>
        </w:rPr>
        <w:t>.</w:t>
      </w:r>
      <w:r w:rsidR="00482E09" w:rsidRPr="00B440B2">
        <w:rPr>
          <w:sz w:val="20"/>
          <w:szCs w:val="22"/>
        </w:rPr>
        <w:t xml:space="preserve"> této </w:t>
      </w:r>
      <w:r w:rsidR="00747052" w:rsidRPr="00B440B2">
        <w:rPr>
          <w:sz w:val="20"/>
          <w:szCs w:val="22"/>
        </w:rPr>
        <w:t>smlouvy</w:t>
      </w:r>
      <w:r w:rsidR="00482E09" w:rsidRPr="00B440B2">
        <w:rPr>
          <w:sz w:val="20"/>
          <w:szCs w:val="22"/>
        </w:rPr>
        <w:t>. Součástí paušální odměny nejsou ce</w:t>
      </w:r>
      <w:r w:rsidR="00F55FA4" w:rsidRPr="00B440B2">
        <w:rPr>
          <w:sz w:val="20"/>
          <w:szCs w:val="22"/>
        </w:rPr>
        <w:t>stovní a hotové výdaje vzniklé A</w:t>
      </w:r>
      <w:r w:rsidR="00482E09" w:rsidRPr="00B440B2">
        <w:rPr>
          <w:sz w:val="20"/>
          <w:szCs w:val="22"/>
        </w:rPr>
        <w:t>dvokátovi v souvislosti s plněním j</w:t>
      </w:r>
      <w:r w:rsidR="00F55FA4" w:rsidRPr="00B440B2">
        <w:rPr>
          <w:sz w:val="20"/>
          <w:szCs w:val="22"/>
        </w:rPr>
        <w:t xml:space="preserve">eho povinností dle této </w:t>
      </w:r>
      <w:r w:rsidR="00747052" w:rsidRPr="00B440B2">
        <w:rPr>
          <w:sz w:val="20"/>
          <w:szCs w:val="22"/>
        </w:rPr>
        <w:t>smlouvy</w:t>
      </w:r>
      <w:r w:rsidR="00F55FA4" w:rsidRPr="00B440B2">
        <w:rPr>
          <w:sz w:val="20"/>
          <w:szCs w:val="22"/>
        </w:rPr>
        <w:t>.</w:t>
      </w:r>
      <w:r w:rsidR="00482E09" w:rsidRPr="00B440B2">
        <w:rPr>
          <w:sz w:val="20"/>
          <w:szCs w:val="22"/>
        </w:rPr>
        <w:t xml:space="preserve"> Součástí paušální odměny nejsou </w:t>
      </w:r>
      <w:r w:rsidR="00F55FA4" w:rsidRPr="00B440B2">
        <w:rPr>
          <w:sz w:val="20"/>
          <w:szCs w:val="22"/>
        </w:rPr>
        <w:t xml:space="preserve">rovněž </w:t>
      </w:r>
      <w:r w:rsidR="00482E09" w:rsidRPr="00B440B2">
        <w:rPr>
          <w:sz w:val="20"/>
          <w:szCs w:val="22"/>
        </w:rPr>
        <w:t>soud</w:t>
      </w:r>
      <w:r w:rsidR="00F55FA4" w:rsidRPr="00B440B2">
        <w:rPr>
          <w:sz w:val="20"/>
          <w:szCs w:val="22"/>
        </w:rPr>
        <w:t>ní a jiné poplatky ve prospěch K</w:t>
      </w:r>
      <w:r w:rsidR="00482E09" w:rsidRPr="00B440B2">
        <w:rPr>
          <w:sz w:val="20"/>
          <w:szCs w:val="22"/>
        </w:rPr>
        <w:t>lienta</w:t>
      </w:r>
      <w:r w:rsidR="00F55FA4" w:rsidRPr="00B440B2">
        <w:rPr>
          <w:sz w:val="20"/>
          <w:szCs w:val="22"/>
        </w:rPr>
        <w:t xml:space="preserve">. </w:t>
      </w:r>
      <w:r w:rsidR="00482E09" w:rsidRPr="00B440B2">
        <w:rPr>
          <w:sz w:val="20"/>
          <w:szCs w:val="22"/>
        </w:rPr>
        <w:t xml:space="preserve">Právní služby </w:t>
      </w:r>
      <w:r w:rsidR="00F55FA4" w:rsidRPr="00B440B2">
        <w:rPr>
          <w:sz w:val="20"/>
          <w:szCs w:val="22"/>
        </w:rPr>
        <w:t xml:space="preserve">v této </w:t>
      </w:r>
      <w:r w:rsidR="00747052" w:rsidRPr="00B440B2">
        <w:rPr>
          <w:sz w:val="20"/>
          <w:szCs w:val="22"/>
        </w:rPr>
        <w:t>smlouvě</w:t>
      </w:r>
      <w:r w:rsidR="00F55FA4" w:rsidRPr="00B440B2">
        <w:rPr>
          <w:sz w:val="20"/>
          <w:szCs w:val="22"/>
        </w:rPr>
        <w:t xml:space="preserve"> neujednané, </w:t>
      </w:r>
      <w:r w:rsidR="00482E09" w:rsidRPr="00B440B2">
        <w:rPr>
          <w:sz w:val="20"/>
          <w:szCs w:val="22"/>
        </w:rPr>
        <w:t xml:space="preserve">poskytnuté advokátem nad rámec této </w:t>
      </w:r>
      <w:r w:rsidR="00747052" w:rsidRPr="00B440B2">
        <w:rPr>
          <w:sz w:val="20"/>
          <w:szCs w:val="22"/>
        </w:rPr>
        <w:t>smlouvy</w:t>
      </w:r>
      <w:r w:rsidR="00F55FA4" w:rsidRPr="00B440B2">
        <w:rPr>
          <w:sz w:val="20"/>
          <w:szCs w:val="22"/>
        </w:rPr>
        <w:t xml:space="preserve">, </w:t>
      </w:r>
      <w:r w:rsidR="00482E09" w:rsidRPr="00B440B2">
        <w:rPr>
          <w:sz w:val="20"/>
          <w:szCs w:val="22"/>
        </w:rPr>
        <w:t>budou účtovány podle advokátního tarifu - vyhlášky č. 177/1996 Sb. v platném zně</w:t>
      </w:r>
      <w:r w:rsidR="00F55FA4" w:rsidRPr="00B440B2">
        <w:rPr>
          <w:sz w:val="20"/>
          <w:szCs w:val="22"/>
        </w:rPr>
        <w:t>ní, vždy po předchozí dohodě s K</w:t>
      </w:r>
      <w:r w:rsidR="00482E09" w:rsidRPr="00B440B2">
        <w:rPr>
          <w:sz w:val="20"/>
          <w:szCs w:val="22"/>
        </w:rPr>
        <w:t xml:space="preserve">lientem. </w:t>
      </w:r>
    </w:p>
    <w:p w14:paraId="01850098" w14:textId="35FA20E6" w:rsidR="00482E09" w:rsidRPr="00B440B2" w:rsidRDefault="00D80455" w:rsidP="003026CC">
      <w:pPr>
        <w:pStyle w:val="Zkladntext"/>
        <w:jc w:val="both"/>
        <w:rPr>
          <w:sz w:val="20"/>
          <w:szCs w:val="22"/>
        </w:rPr>
      </w:pPr>
      <w:r>
        <w:rPr>
          <w:sz w:val="20"/>
          <w:szCs w:val="22"/>
        </w:rPr>
        <w:t>5</w:t>
      </w:r>
      <w:r w:rsidR="001B7F60" w:rsidRPr="00B440B2">
        <w:rPr>
          <w:sz w:val="20"/>
          <w:szCs w:val="22"/>
        </w:rPr>
        <w:t xml:space="preserve">. </w:t>
      </w:r>
      <w:r w:rsidR="00482E09" w:rsidRPr="00B440B2">
        <w:rPr>
          <w:sz w:val="20"/>
          <w:szCs w:val="22"/>
        </w:rPr>
        <w:t xml:space="preserve">Smluvní strany se dále dohodly, že v souvislosti s poskytováním právních služeb dle této </w:t>
      </w:r>
      <w:r w:rsidR="00747052" w:rsidRPr="00B440B2">
        <w:rPr>
          <w:sz w:val="20"/>
          <w:szCs w:val="22"/>
        </w:rPr>
        <w:t>smlouvy</w:t>
      </w:r>
      <w:r w:rsidR="00482E09" w:rsidRPr="00B440B2">
        <w:rPr>
          <w:sz w:val="20"/>
          <w:szCs w:val="22"/>
        </w:rPr>
        <w:t xml:space="preserve"> v běžném rozsahu advokátem klientovi a vyřizováním běžných záležitostí klienta nebude klientovi účtováno společně s paušální odměnou sjednanou dle této </w:t>
      </w:r>
      <w:r w:rsidR="00747052" w:rsidRPr="00B440B2">
        <w:rPr>
          <w:sz w:val="20"/>
          <w:szCs w:val="22"/>
        </w:rPr>
        <w:t>smlouvy</w:t>
      </w:r>
      <w:r w:rsidR="00482E09" w:rsidRPr="00B440B2">
        <w:rPr>
          <w:sz w:val="20"/>
          <w:szCs w:val="22"/>
        </w:rPr>
        <w:t xml:space="preserve"> poštovné</w:t>
      </w:r>
      <w:r w:rsidR="003026CC" w:rsidRPr="00B440B2">
        <w:rPr>
          <w:sz w:val="20"/>
          <w:szCs w:val="22"/>
        </w:rPr>
        <w:t>, pokud se jedná o elektronickou komunikaci,</w:t>
      </w:r>
      <w:r w:rsidR="00CB1FD5">
        <w:rPr>
          <w:sz w:val="20"/>
          <w:szCs w:val="22"/>
        </w:rPr>
        <w:t xml:space="preserve"> a hovorné.</w:t>
      </w:r>
    </w:p>
    <w:p w14:paraId="189062C9" w14:textId="77777777" w:rsidR="00BD40D8" w:rsidRDefault="00BD40D8">
      <w:pPr>
        <w:pStyle w:val="Zkladntext"/>
        <w:jc w:val="center"/>
        <w:rPr>
          <w:b/>
          <w:sz w:val="20"/>
          <w:szCs w:val="22"/>
        </w:rPr>
      </w:pPr>
    </w:p>
    <w:p w14:paraId="1A6654F0" w14:textId="77777777" w:rsidR="00482E09" w:rsidRPr="00B440B2" w:rsidRDefault="00482E09">
      <w:pPr>
        <w:pStyle w:val="Zkladntext"/>
        <w:jc w:val="center"/>
        <w:rPr>
          <w:b/>
          <w:sz w:val="20"/>
          <w:szCs w:val="22"/>
        </w:rPr>
      </w:pPr>
      <w:r w:rsidRPr="00B440B2">
        <w:rPr>
          <w:b/>
          <w:sz w:val="20"/>
          <w:szCs w:val="22"/>
        </w:rPr>
        <w:t>Čl. VI.</w:t>
      </w:r>
    </w:p>
    <w:p w14:paraId="62D54909" w14:textId="77777777" w:rsidR="00482E09" w:rsidRPr="00B440B2" w:rsidRDefault="00482E09">
      <w:pPr>
        <w:pStyle w:val="Zkladntext"/>
        <w:jc w:val="center"/>
        <w:rPr>
          <w:b/>
          <w:sz w:val="20"/>
          <w:szCs w:val="22"/>
        </w:rPr>
      </w:pPr>
      <w:r w:rsidRPr="00B440B2">
        <w:rPr>
          <w:b/>
          <w:sz w:val="20"/>
          <w:szCs w:val="22"/>
        </w:rPr>
        <w:t xml:space="preserve">Doba trvání </w:t>
      </w:r>
      <w:r w:rsidR="00747052" w:rsidRPr="00B440B2">
        <w:rPr>
          <w:b/>
          <w:sz w:val="20"/>
          <w:szCs w:val="22"/>
        </w:rPr>
        <w:t>smlouvy</w:t>
      </w:r>
    </w:p>
    <w:p w14:paraId="2B5FD3E9" w14:textId="699EF5BB" w:rsidR="00482E09" w:rsidRPr="00B440B2" w:rsidRDefault="00716F8C">
      <w:pPr>
        <w:pStyle w:val="Zkladntext"/>
        <w:jc w:val="both"/>
        <w:rPr>
          <w:sz w:val="20"/>
          <w:szCs w:val="22"/>
        </w:rPr>
      </w:pPr>
      <w:r w:rsidRPr="00B440B2">
        <w:rPr>
          <w:sz w:val="20"/>
          <w:szCs w:val="22"/>
        </w:rPr>
        <w:t xml:space="preserve">Tato </w:t>
      </w:r>
      <w:r w:rsidR="00747052" w:rsidRPr="00B440B2">
        <w:rPr>
          <w:sz w:val="20"/>
          <w:szCs w:val="22"/>
        </w:rPr>
        <w:t>smlouva</w:t>
      </w:r>
      <w:r w:rsidR="00482E09" w:rsidRPr="00B440B2">
        <w:rPr>
          <w:sz w:val="20"/>
          <w:szCs w:val="22"/>
        </w:rPr>
        <w:t xml:space="preserve"> se uzavírá na </w:t>
      </w:r>
      <w:r w:rsidR="00482E09" w:rsidRPr="00B440B2">
        <w:rPr>
          <w:b/>
          <w:bCs/>
          <w:sz w:val="20"/>
          <w:szCs w:val="22"/>
        </w:rPr>
        <w:t>dobu určitou</w:t>
      </w:r>
      <w:r w:rsidR="003026CC" w:rsidRPr="00B440B2">
        <w:rPr>
          <w:b/>
          <w:bCs/>
          <w:sz w:val="20"/>
          <w:szCs w:val="22"/>
        </w:rPr>
        <w:t>,</w:t>
      </w:r>
      <w:r w:rsidR="00482E09" w:rsidRPr="00B440B2">
        <w:rPr>
          <w:sz w:val="20"/>
          <w:szCs w:val="22"/>
        </w:rPr>
        <w:t xml:space="preserve"> počínaje dnem </w:t>
      </w:r>
      <w:r w:rsidR="00F06CBE" w:rsidRPr="00B440B2">
        <w:rPr>
          <w:sz w:val="20"/>
          <w:szCs w:val="22"/>
        </w:rPr>
        <w:t>podpisu této</w:t>
      </w:r>
      <w:r w:rsidR="00076AAD" w:rsidRPr="00B440B2">
        <w:rPr>
          <w:sz w:val="20"/>
          <w:szCs w:val="22"/>
        </w:rPr>
        <w:t xml:space="preserve"> </w:t>
      </w:r>
      <w:r w:rsidR="00747052" w:rsidRPr="00B440B2">
        <w:rPr>
          <w:sz w:val="20"/>
          <w:szCs w:val="22"/>
        </w:rPr>
        <w:t>smlouvy</w:t>
      </w:r>
      <w:r w:rsidR="00076AAD" w:rsidRPr="00B440B2">
        <w:rPr>
          <w:sz w:val="20"/>
          <w:szCs w:val="22"/>
        </w:rPr>
        <w:t xml:space="preserve"> </w:t>
      </w:r>
      <w:r w:rsidRPr="00B440B2">
        <w:rPr>
          <w:sz w:val="20"/>
          <w:szCs w:val="22"/>
        </w:rPr>
        <w:t xml:space="preserve">a konče posledním dnem měsíce, ve kterém bylo </w:t>
      </w:r>
      <w:r w:rsidR="00BA5055" w:rsidRPr="00B440B2">
        <w:rPr>
          <w:sz w:val="20"/>
          <w:szCs w:val="22"/>
        </w:rPr>
        <w:t>zveřejněno</w:t>
      </w:r>
      <w:r w:rsidRPr="00B440B2">
        <w:rPr>
          <w:sz w:val="20"/>
          <w:szCs w:val="22"/>
        </w:rPr>
        <w:t xml:space="preserve"> rozhodnutí o schválení oddlužení Klienta na základě insolvenčního návrhu spojeného s návrhem na povolení oddlužení sepsaného a podaného Advokátem</w:t>
      </w:r>
      <w:r w:rsidR="00BA5055" w:rsidRPr="00B440B2">
        <w:rPr>
          <w:sz w:val="20"/>
          <w:szCs w:val="22"/>
        </w:rPr>
        <w:t xml:space="preserve"> podle čl. I odst. 1</w:t>
      </w:r>
      <w:r w:rsidR="00830E4D">
        <w:rPr>
          <w:sz w:val="20"/>
          <w:szCs w:val="22"/>
        </w:rPr>
        <w:t>.</w:t>
      </w:r>
      <w:r w:rsidR="00BA5055" w:rsidRPr="00B440B2">
        <w:rPr>
          <w:sz w:val="20"/>
          <w:szCs w:val="22"/>
        </w:rPr>
        <w:t xml:space="preserve"> této smlouvy</w:t>
      </w:r>
      <w:r w:rsidRPr="00B440B2">
        <w:rPr>
          <w:sz w:val="20"/>
          <w:szCs w:val="22"/>
        </w:rPr>
        <w:t>.</w:t>
      </w:r>
      <w:r w:rsidR="00482E09" w:rsidRPr="00B440B2">
        <w:rPr>
          <w:sz w:val="20"/>
          <w:szCs w:val="22"/>
        </w:rPr>
        <w:t xml:space="preserve"> </w:t>
      </w:r>
    </w:p>
    <w:p w14:paraId="16514BDE" w14:textId="77777777" w:rsidR="00482E09" w:rsidRPr="00B440B2" w:rsidRDefault="00482E09">
      <w:pPr>
        <w:pStyle w:val="Zkladntext"/>
        <w:jc w:val="center"/>
        <w:rPr>
          <w:sz w:val="20"/>
          <w:szCs w:val="22"/>
        </w:rPr>
      </w:pPr>
    </w:p>
    <w:p w14:paraId="47D83C4B" w14:textId="1F6D0C42" w:rsidR="00482E09" w:rsidRPr="00B440B2" w:rsidRDefault="00BD40D8">
      <w:pPr>
        <w:pStyle w:val="Zkladntext"/>
        <w:jc w:val="center"/>
        <w:rPr>
          <w:b/>
          <w:sz w:val="20"/>
          <w:szCs w:val="22"/>
        </w:rPr>
      </w:pPr>
      <w:r>
        <w:rPr>
          <w:b/>
          <w:sz w:val="20"/>
          <w:szCs w:val="22"/>
        </w:rPr>
        <w:t>Č</w:t>
      </w:r>
      <w:r w:rsidR="00482E09" w:rsidRPr="00B440B2">
        <w:rPr>
          <w:b/>
          <w:sz w:val="20"/>
          <w:szCs w:val="22"/>
        </w:rPr>
        <w:t>l. VII.</w:t>
      </w:r>
    </w:p>
    <w:p w14:paraId="4D8DEF5F" w14:textId="77777777" w:rsidR="00482E09" w:rsidRPr="00B440B2" w:rsidRDefault="00482E09">
      <w:pPr>
        <w:pStyle w:val="Zkladntext"/>
        <w:jc w:val="center"/>
        <w:rPr>
          <w:sz w:val="20"/>
          <w:szCs w:val="22"/>
        </w:rPr>
      </w:pPr>
      <w:r w:rsidRPr="00B440B2">
        <w:rPr>
          <w:b/>
          <w:sz w:val="20"/>
          <w:szCs w:val="22"/>
        </w:rPr>
        <w:t xml:space="preserve">Zrušení </w:t>
      </w:r>
      <w:r w:rsidR="00747052" w:rsidRPr="00B440B2">
        <w:rPr>
          <w:b/>
          <w:sz w:val="20"/>
          <w:szCs w:val="22"/>
        </w:rPr>
        <w:t>smlouvy</w:t>
      </w:r>
    </w:p>
    <w:p w14:paraId="5924FF74" w14:textId="77777777" w:rsidR="00482E09" w:rsidRPr="00B440B2" w:rsidRDefault="00076AAD">
      <w:pPr>
        <w:pStyle w:val="Zkladntext"/>
        <w:jc w:val="both"/>
        <w:rPr>
          <w:sz w:val="20"/>
          <w:szCs w:val="22"/>
        </w:rPr>
      </w:pPr>
      <w:r w:rsidRPr="00B440B2">
        <w:rPr>
          <w:sz w:val="20"/>
          <w:szCs w:val="22"/>
        </w:rPr>
        <w:t xml:space="preserve">1. Advokát může odstoupit od </w:t>
      </w:r>
      <w:r w:rsidR="00747052" w:rsidRPr="00B440B2">
        <w:rPr>
          <w:sz w:val="20"/>
          <w:szCs w:val="22"/>
        </w:rPr>
        <w:t>smlouvy</w:t>
      </w:r>
      <w:r w:rsidR="00482E09" w:rsidRPr="00B440B2">
        <w:rPr>
          <w:sz w:val="20"/>
          <w:szCs w:val="22"/>
        </w:rPr>
        <w:t>:</w:t>
      </w:r>
    </w:p>
    <w:p w14:paraId="7B68ED36" w14:textId="1EC1329C" w:rsidR="00482E09" w:rsidRPr="007445D0" w:rsidRDefault="00482E09" w:rsidP="007445D0">
      <w:pPr>
        <w:pStyle w:val="Zkladntext"/>
        <w:numPr>
          <w:ilvl w:val="0"/>
          <w:numId w:val="5"/>
        </w:numPr>
        <w:ind w:left="426" w:hanging="284"/>
        <w:jc w:val="both"/>
        <w:rPr>
          <w:sz w:val="20"/>
          <w:szCs w:val="22"/>
        </w:rPr>
      </w:pPr>
      <w:r w:rsidRPr="00B440B2">
        <w:rPr>
          <w:sz w:val="20"/>
          <w:szCs w:val="22"/>
        </w:rPr>
        <w:t xml:space="preserve">nezaplatil-li klient včas a řádně dohodnutou </w:t>
      </w:r>
      <w:r w:rsidR="000A13C1">
        <w:rPr>
          <w:sz w:val="20"/>
          <w:szCs w:val="22"/>
        </w:rPr>
        <w:t xml:space="preserve">paušální </w:t>
      </w:r>
      <w:r w:rsidRPr="00B440B2">
        <w:rPr>
          <w:sz w:val="20"/>
          <w:szCs w:val="22"/>
        </w:rPr>
        <w:t>odměnu</w:t>
      </w:r>
      <w:r w:rsidR="008B2596">
        <w:rPr>
          <w:sz w:val="20"/>
          <w:szCs w:val="22"/>
        </w:rPr>
        <w:t xml:space="preserve"> </w:t>
      </w:r>
      <w:r w:rsidR="00397EE9" w:rsidRPr="008B2596">
        <w:rPr>
          <w:sz w:val="20"/>
          <w:szCs w:val="22"/>
        </w:rPr>
        <w:t xml:space="preserve">nebo její </w:t>
      </w:r>
      <w:r w:rsidR="000A13C1">
        <w:rPr>
          <w:sz w:val="20"/>
          <w:szCs w:val="22"/>
        </w:rPr>
        <w:t xml:space="preserve">částečnou úhradu </w:t>
      </w:r>
      <w:r w:rsidR="003C26CD">
        <w:rPr>
          <w:sz w:val="20"/>
          <w:szCs w:val="22"/>
        </w:rPr>
        <w:t>za poskytnuté právní služby</w:t>
      </w:r>
      <w:r w:rsidRPr="008B2596">
        <w:rPr>
          <w:sz w:val="20"/>
          <w:szCs w:val="22"/>
        </w:rPr>
        <w:t xml:space="preserve">, zejména </w:t>
      </w:r>
      <w:r w:rsidR="00421F6C">
        <w:rPr>
          <w:sz w:val="20"/>
          <w:szCs w:val="22"/>
        </w:rPr>
        <w:t xml:space="preserve">je-li v prodlení s její úhradou </w:t>
      </w:r>
      <w:r w:rsidRPr="007445D0">
        <w:rPr>
          <w:sz w:val="20"/>
          <w:szCs w:val="22"/>
        </w:rPr>
        <w:t xml:space="preserve">déle než </w:t>
      </w:r>
      <w:r w:rsidR="00076AAD" w:rsidRPr="007445D0">
        <w:rPr>
          <w:sz w:val="20"/>
          <w:szCs w:val="22"/>
        </w:rPr>
        <w:t>15</w:t>
      </w:r>
      <w:r w:rsidRPr="007445D0">
        <w:rPr>
          <w:sz w:val="20"/>
          <w:szCs w:val="22"/>
        </w:rPr>
        <w:t xml:space="preserve"> dnů</w:t>
      </w:r>
      <w:r w:rsidR="00397EE9" w:rsidRPr="007445D0">
        <w:rPr>
          <w:sz w:val="20"/>
          <w:szCs w:val="22"/>
        </w:rPr>
        <w:t>,</w:t>
      </w:r>
    </w:p>
    <w:p w14:paraId="03613C4A" w14:textId="77777777" w:rsidR="00482E09" w:rsidRPr="00B440B2" w:rsidRDefault="00482E09" w:rsidP="0042469C">
      <w:pPr>
        <w:pStyle w:val="Zkladntext"/>
        <w:numPr>
          <w:ilvl w:val="0"/>
          <w:numId w:val="5"/>
        </w:numPr>
        <w:ind w:left="426" w:hanging="284"/>
        <w:jc w:val="both"/>
        <w:rPr>
          <w:sz w:val="20"/>
          <w:szCs w:val="22"/>
        </w:rPr>
      </w:pPr>
      <w:r w:rsidRPr="00B440B2">
        <w:rPr>
          <w:sz w:val="20"/>
          <w:szCs w:val="22"/>
        </w:rPr>
        <w:t>neposkytl-li klient potřebnou součinnost</w:t>
      </w:r>
      <w:r w:rsidR="00397EE9">
        <w:rPr>
          <w:sz w:val="20"/>
          <w:szCs w:val="22"/>
        </w:rPr>
        <w:t>,</w:t>
      </w:r>
    </w:p>
    <w:p w14:paraId="4452862D" w14:textId="77777777" w:rsidR="00482E09" w:rsidRDefault="00482E09" w:rsidP="0042469C">
      <w:pPr>
        <w:pStyle w:val="Zkladntext"/>
        <w:numPr>
          <w:ilvl w:val="0"/>
          <w:numId w:val="5"/>
        </w:numPr>
        <w:ind w:left="426" w:hanging="284"/>
        <w:jc w:val="both"/>
        <w:rPr>
          <w:sz w:val="20"/>
          <w:szCs w:val="22"/>
        </w:rPr>
      </w:pPr>
      <w:r w:rsidRPr="00B440B2">
        <w:rPr>
          <w:sz w:val="20"/>
          <w:szCs w:val="22"/>
        </w:rPr>
        <w:t>dojde-li k narušení nezbytné důvěry mezi advokátem a klientem</w:t>
      </w:r>
      <w:r w:rsidR="00397EE9">
        <w:rPr>
          <w:sz w:val="20"/>
          <w:szCs w:val="22"/>
        </w:rPr>
        <w:t>.</w:t>
      </w:r>
    </w:p>
    <w:p w14:paraId="2CF23508" w14:textId="77777777" w:rsidR="00482E09" w:rsidRPr="00B440B2" w:rsidRDefault="00482E09">
      <w:pPr>
        <w:pStyle w:val="Zkladntext"/>
        <w:jc w:val="both"/>
        <w:rPr>
          <w:sz w:val="20"/>
          <w:szCs w:val="22"/>
        </w:rPr>
      </w:pPr>
      <w:r w:rsidRPr="00B440B2">
        <w:rPr>
          <w:sz w:val="20"/>
          <w:szCs w:val="22"/>
        </w:rPr>
        <w:t xml:space="preserve">2. Klient může od </w:t>
      </w:r>
      <w:r w:rsidR="00747052" w:rsidRPr="00B440B2">
        <w:rPr>
          <w:sz w:val="20"/>
          <w:szCs w:val="22"/>
        </w:rPr>
        <w:t>smlouvy</w:t>
      </w:r>
      <w:r w:rsidRPr="00B440B2">
        <w:rPr>
          <w:sz w:val="20"/>
          <w:szCs w:val="22"/>
        </w:rPr>
        <w:t xml:space="preserve"> odstoupit:</w:t>
      </w:r>
    </w:p>
    <w:p w14:paraId="62E92EB9" w14:textId="77777777" w:rsidR="00482E09" w:rsidRPr="00B440B2" w:rsidRDefault="00482E09" w:rsidP="0042469C">
      <w:pPr>
        <w:pStyle w:val="Zkladntext"/>
        <w:numPr>
          <w:ilvl w:val="0"/>
          <w:numId w:val="5"/>
        </w:numPr>
        <w:ind w:left="426" w:hanging="284"/>
        <w:jc w:val="both"/>
        <w:rPr>
          <w:sz w:val="20"/>
          <w:szCs w:val="22"/>
        </w:rPr>
      </w:pPr>
      <w:r w:rsidRPr="00B440B2">
        <w:rPr>
          <w:sz w:val="20"/>
          <w:szCs w:val="22"/>
        </w:rPr>
        <w:t>je-li advokát v prodlení se splněním požadavku klienta na poskytnutí právních služeb delším než 30 dnů, pokud prodlení</w:t>
      </w:r>
      <w:r w:rsidR="00397EE9">
        <w:rPr>
          <w:sz w:val="20"/>
          <w:szCs w:val="22"/>
        </w:rPr>
        <w:t>,</w:t>
      </w:r>
      <w:r w:rsidRPr="00B440B2">
        <w:rPr>
          <w:sz w:val="20"/>
          <w:szCs w:val="22"/>
        </w:rPr>
        <w:t xml:space="preserve"> není odůvodněno prodlením na straně klienta s poskytnutím nezbytných a advokátem vyžádaných podkladů, vyjádření, sdělení či dokumentů</w:t>
      </w:r>
      <w:r w:rsidR="00397EE9">
        <w:rPr>
          <w:sz w:val="20"/>
          <w:szCs w:val="22"/>
        </w:rPr>
        <w:t>,</w:t>
      </w:r>
    </w:p>
    <w:p w14:paraId="26B25F9A" w14:textId="77777777" w:rsidR="00482E09" w:rsidRPr="00B440B2" w:rsidRDefault="00482E09" w:rsidP="0042469C">
      <w:pPr>
        <w:pStyle w:val="Zkladntext"/>
        <w:numPr>
          <w:ilvl w:val="0"/>
          <w:numId w:val="5"/>
        </w:numPr>
        <w:ind w:left="426" w:hanging="284"/>
        <w:jc w:val="both"/>
        <w:rPr>
          <w:sz w:val="20"/>
          <w:szCs w:val="22"/>
        </w:rPr>
      </w:pPr>
      <w:r w:rsidRPr="00B440B2">
        <w:rPr>
          <w:sz w:val="20"/>
          <w:szCs w:val="22"/>
        </w:rPr>
        <w:t>dojde-li k narušení nezbytné důvěry mezi ním a advokátem</w:t>
      </w:r>
      <w:r w:rsidR="00397EE9">
        <w:rPr>
          <w:sz w:val="20"/>
          <w:szCs w:val="22"/>
        </w:rPr>
        <w:t>.</w:t>
      </w:r>
    </w:p>
    <w:p w14:paraId="240A5C1B" w14:textId="77777777" w:rsidR="00482E09" w:rsidRPr="00B440B2" w:rsidRDefault="00482E09">
      <w:pPr>
        <w:pStyle w:val="Zkladntext"/>
        <w:jc w:val="both"/>
        <w:rPr>
          <w:sz w:val="20"/>
          <w:szCs w:val="22"/>
        </w:rPr>
      </w:pPr>
      <w:r w:rsidRPr="00B440B2">
        <w:rPr>
          <w:sz w:val="20"/>
          <w:szCs w:val="22"/>
        </w:rPr>
        <w:t xml:space="preserve">3. Oznámení o odstoupení od </w:t>
      </w:r>
      <w:r w:rsidR="00747052" w:rsidRPr="00B440B2">
        <w:rPr>
          <w:sz w:val="20"/>
          <w:szCs w:val="22"/>
        </w:rPr>
        <w:t>smlouvy</w:t>
      </w:r>
      <w:r w:rsidRPr="00B440B2">
        <w:rPr>
          <w:sz w:val="20"/>
          <w:szCs w:val="22"/>
        </w:rPr>
        <w:t xml:space="preserve"> musí být druhé straně řádně doručeno písemně do 15 dnů</w:t>
      </w:r>
      <w:r w:rsidR="00076AAD" w:rsidRPr="00B440B2">
        <w:rPr>
          <w:sz w:val="20"/>
          <w:szCs w:val="22"/>
        </w:rPr>
        <w:t xml:space="preserve"> </w:t>
      </w:r>
      <w:r w:rsidRPr="00B440B2">
        <w:rPr>
          <w:sz w:val="20"/>
          <w:szCs w:val="22"/>
        </w:rPr>
        <w:t xml:space="preserve">ode dne zjištění důvodu k odstoupení od </w:t>
      </w:r>
      <w:r w:rsidR="00747052" w:rsidRPr="00B440B2">
        <w:rPr>
          <w:sz w:val="20"/>
          <w:szCs w:val="22"/>
        </w:rPr>
        <w:t>smlouvy</w:t>
      </w:r>
      <w:r w:rsidRPr="00B440B2">
        <w:rPr>
          <w:sz w:val="20"/>
          <w:szCs w:val="22"/>
        </w:rPr>
        <w:t>. Právní účinky nastáva</w:t>
      </w:r>
      <w:r w:rsidR="00076AAD" w:rsidRPr="00B440B2">
        <w:rPr>
          <w:sz w:val="20"/>
          <w:szCs w:val="22"/>
        </w:rPr>
        <w:t xml:space="preserve">jí dnem doručení odstoupení od </w:t>
      </w:r>
      <w:r w:rsidR="00747052" w:rsidRPr="00B440B2">
        <w:rPr>
          <w:sz w:val="20"/>
          <w:szCs w:val="22"/>
        </w:rPr>
        <w:t>smlouvy druhé smluvní straně.</w:t>
      </w:r>
    </w:p>
    <w:p w14:paraId="3C7C4463" w14:textId="77777777" w:rsidR="00482E09" w:rsidRPr="00B440B2" w:rsidRDefault="00747052">
      <w:pPr>
        <w:pStyle w:val="Zkladntext"/>
        <w:jc w:val="both"/>
        <w:rPr>
          <w:sz w:val="20"/>
          <w:szCs w:val="22"/>
        </w:rPr>
      </w:pPr>
      <w:r w:rsidRPr="00B440B2">
        <w:rPr>
          <w:sz w:val="20"/>
          <w:szCs w:val="22"/>
        </w:rPr>
        <w:t>4. Smlouvu</w:t>
      </w:r>
      <w:r w:rsidR="00482E09" w:rsidRPr="00B440B2">
        <w:rPr>
          <w:sz w:val="20"/>
          <w:szCs w:val="22"/>
        </w:rPr>
        <w:t xml:space="preserve"> lze zrušit výpovědí kterékoli</w:t>
      </w:r>
      <w:r w:rsidRPr="00B440B2">
        <w:rPr>
          <w:sz w:val="20"/>
          <w:szCs w:val="22"/>
        </w:rPr>
        <w:t>v ze stran ve 2</w:t>
      </w:r>
      <w:r w:rsidR="00482E09" w:rsidRPr="00B440B2">
        <w:rPr>
          <w:sz w:val="20"/>
          <w:szCs w:val="22"/>
        </w:rPr>
        <w:t xml:space="preserve"> měsíční výpovědní lhůtě, která započne běžet prvním dnem </w:t>
      </w:r>
      <w:r w:rsidRPr="00B440B2">
        <w:rPr>
          <w:sz w:val="20"/>
          <w:szCs w:val="22"/>
        </w:rPr>
        <w:lastRenderedPageBreak/>
        <w:t xml:space="preserve">kalendářního </w:t>
      </w:r>
      <w:r w:rsidR="00482E09" w:rsidRPr="00B440B2">
        <w:rPr>
          <w:sz w:val="20"/>
          <w:szCs w:val="22"/>
        </w:rPr>
        <w:t xml:space="preserve">měsíce následujícího po </w:t>
      </w:r>
      <w:r w:rsidRPr="00B440B2">
        <w:rPr>
          <w:sz w:val="20"/>
          <w:szCs w:val="22"/>
        </w:rPr>
        <w:t>měsíci, v němž bude výpověď doručena druhé smluvní straně.</w:t>
      </w:r>
    </w:p>
    <w:p w14:paraId="065855DF" w14:textId="77777777" w:rsidR="00482E09" w:rsidRPr="00B440B2" w:rsidRDefault="000773D7">
      <w:pPr>
        <w:pStyle w:val="Zkladntext"/>
        <w:jc w:val="both"/>
        <w:rPr>
          <w:sz w:val="20"/>
          <w:szCs w:val="22"/>
        </w:rPr>
      </w:pPr>
      <w:r>
        <w:rPr>
          <w:sz w:val="20"/>
          <w:szCs w:val="22"/>
        </w:rPr>
        <w:t>5</w:t>
      </w:r>
      <w:r w:rsidR="00482E09" w:rsidRPr="00B440B2">
        <w:rPr>
          <w:sz w:val="20"/>
          <w:szCs w:val="22"/>
        </w:rPr>
        <w:t xml:space="preserve">. </w:t>
      </w:r>
      <w:r w:rsidR="00747052" w:rsidRPr="00B440B2">
        <w:rPr>
          <w:sz w:val="20"/>
          <w:szCs w:val="22"/>
        </w:rPr>
        <w:t>Smlouvu</w:t>
      </w:r>
      <w:r w:rsidR="00482E09" w:rsidRPr="00B440B2">
        <w:rPr>
          <w:sz w:val="20"/>
          <w:szCs w:val="22"/>
        </w:rPr>
        <w:t xml:space="preserve"> mohou smluvní strany zrušit </w:t>
      </w:r>
      <w:r w:rsidR="00747052" w:rsidRPr="00B440B2">
        <w:rPr>
          <w:sz w:val="20"/>
          <w:szCs w:val="22"/>
        </w:rPr>
        <w:t xml:space="preserve">písemnou </w:t>
      </w:r>
      <w:r w:rsidR="00482E09" w:rsidRPr="00B440B2">
        <w:rPr>
          <w:sz w:val="20"/>
          <w:szCs w:val="22"/>
        </w:rPr>
        <w:t>dohodou kdykoli.</w:t>
      </w:r>
    </w:p>
    <w:p w14:paraId="05E2FF91" w14:textId="77777777" w:rsidR="00482E09" w:rsidRPr="00B440B2" w:rsidRDefault="00482E09">
      <w:pPr>
        <w:pStyle w:val="Zkladntext"/>
        <w:jc w:val="both"/>
        <w:rPr>
          <w:sz w:val="20"/>
          <w:szCs w:val="22"/>
        </w:rPr>
      </w:pPr>
    </w:p>
    <w:p w14:paraId="70730FF3" w14:textId="77777777" w:rsidR="00482E09" w:rsidRPr="00B440B2" w:rsidRDefault="00482E09">
      <w:pPr>
        <w:jc w:val="center"/>
        <w:rPr>
          <w:b/>
          <w:sz w:val="20"/>
          <w:szCs w:val="22"/>
        </w:rPr>
      </w:pPr>
      <w:r w:rsidRPr="00B440B2">
        <w:rPr>
          <w:b/>
          <w:sz w:val="20"/>
          <w:szCs w:val="22"/>
        </w:rPr>
        <w:t>Čl. VIII.</w:t>
      </w:r>
    </w:p>
    <w:p w14:paraId="0937D8EA" w14:textId="77777777" w:rsidR="00F42357" w:rsidRPr="00B440B2" w:rsidRDefault="00FE0316">
      <w:pPr>
        <w:jc w:val="center"/>
        <w:rPr>
          <w:b/>
          <w:sz w:val="20"/>
          <w:szCs w:val="22"/>
        </w:rPr>
      </w:pPr>
      <w:r w:rsidRPr="00B440B2">
        <w:rPr>
          <w:b/>
          <w:sz w:val="20"/>
          <w:szCs w:val="22"/>
        </w:rPr>
        <w:t>Další ujednání a prohlášení stran</w:t>
      </w:r>
    </w:p>
    <w:p w14:paraId="3E893165" w14:textId="77777777" w:rsidR="00F42357" w:rsidRPr="00B440B2" w:rsidRDefault="00FE0316" w:rsidP="00FE0316">
      <w:pPr>
        <w:jc w:val="both"/>
        <w:rPr>
          <w:sz w:val="20"/>
          <w:szCs w:val="22"/>
        </w:rPr>
      </w:pPr>
      <w:r w:rsidRPr="00B440B2">
        <w:rPr>
          <w:sz w:val="20"/>
          <w:szCs w:val="22"/>
        </w:rPr>
        <w:t>1. Klient bere na vědomí, že dle zákona o advokacii je Advokát povinen archivovat spisovou agendu po dobu pěti let. Po této době může být spisová agenda skartována.</w:t>
      </w:r>
    </w:p>
    <w:p w14:paraId="3038C5DC" w14:textId="77777777" w:rsidR="00FE0316" w:rsidRPr="00B440B2" w:rsidRDefault="00FE0316" w:rsidP="00FE0316">
      <w:pPr>
        <w:jc w:val="both"/>
        <w:rPr>
          <w:sz w:val="20"/>
          <w:szCs w:val="22"/>
        </w:rPr>
      </w:pPr>
      <w:r w:rsidRPr="00B440B2">
        <w:rPr>
          <w:sz w:val="20"/>
          <w:szCs w:val="22"/>
        </w:rPr>
        <w:t>2. Advokát odpovídá Klientovi za škodu mu způsobenou v souvislosti s výkonem advokacie a poskytováním právních služeb, a to i tehdy, byla-li škoda v této souvislosti způsobena zaměstnancem Advokáta či jím pověřeným jiným advokátem. Advokát se zprostí odpovědnosti, prokáže-li, že způsobenou škodu nezavinil.</w:t>
      </w:r>
    </w:p>
    <w:p w14:paraId="0D0B5E6B" w14:textId="77777777" w:rsidR="000B01E7" w:rsidRPr="00B440B2" w:rsidRDefault="00FE0316" w:rsidP="000B01E7">
      <w:pPr>
        <w:jc w:val="both"/>
        <w:rPr>
          <w:sz w:val="20"/>
          <w:szCs w:val="22"/>
        </w:rPr>
      </w:pPr>
      <w:r w:rsidRPr="00B440B2">
        <w:rPr>
          <w:sz w:val="20"/>
          <w:szCs w:val="22"/>
        </w:rPr>
        <w:t xml:space="preserve">3. </w:t>
      </w:r>
      <w:r w:rsidR="000B01E7" w:rsidRPr="00B440B2">
        <w:rPr>
          <w:sz w:val="20"/>
          <w:szCs w:val="22"/>
        </w:rPr>
        <w:t>Advokát prohlašuje, že je povinen dodržovat mlčenlivost ohledně všech informací získaných v souvislosti s poskytováním právních služeb Klientovi. Tato povinnost mlčenlivosti se vztahuje také na všechny zaměstnance Advokáta, kteří se budou účastnit poskytování právních služeb Klientovi. Advokát je povinen zachovávat mlčenlivost i po skončení právního zastupování Klienta. Advokát dále prohlašuje, že ti jeho spolupracovníci a zaměstnanci, kteří nejsou vázáni zákonem o Advokacii ve vztahu k povinnosti mlčenlivosti, jsou smluvně vázáni k zachovávání mlčenlivosti o všech informacích získaných v průběhu práce pro Advokáta, jeho advokátní koncipienty a právníky či právní asistenty.</w:t>
      </w:r>
    </w:p>
    <w:p w14:paraId="0831EC04" w14:textId="77777777" w:rsidR="00FE0316" w:rsidRPr="00B440B2" w:rsidRDefault="000B01E7" w:rsidP="000B01E7">
      <w:pPr>
        <w:jc w:val="both"/>
        <w:rPr>
          <w:sz w:val="20"/>
          <w:szCs w:val="22"/>
        </w:rPr>
      </w:pPr>
      <w:r w:rsidRPr="00B440B2">
        <w:rPr>
          <w:sz w:val="20"/>
          <w:szCs w:val="22"/>
        </w:rPr>
        <w:t>4. V případě, že budou Advokátovi poskytnuty ze strany Klienta důvěrné dokumenty v</w:t>
      </w:r>
      <w:r w:rsidR="0042469C">
        <w:rPr>
          <w:sz w:val="20"/>
          <w:szCs w:val="22"/>
        </w:rPr>
        <w:t> </w:t>
      </w:r>
      <w:r w:rsidRPr="00B440B2">
        <w:rPr>
          <w:sz w:val="20"/>
          <w:szCs w:val="22"/>
        </w:rPr>
        <w:t>písemné</w:t>
      </w:r>
      <w:r w:rsidR="0042469C">
        <w:rPr>
          <w:sz w:val="20"/>
          <w:szCs w:val="22"/>
        </w:rPr>
        <w:t xml:space="preserve"> </w:t>
      </w:r>
      <w:r w:rsidRPr="00B440B2">
        <w:rPr>
          <w:sz w:val="20"/>
          <w:szCs w:val="22"/>
        </w:rPr>
        <w:t>podobě, Advokát je zajistí před zneužitím.</w:t>
      </w:r>
    </w:p>
    <w:p w14:paraId="7E381151" w14:textId="77777777" w:rsidR="000B01E7" w:rsidRPr="00B440B2" w:rsidRDefault="000B01E7" w:rsidP="00F0780E">
      <w:pPr>
        <w:jc w:val="both"/>
        <w:rPr>
          <w:sz w:val="20"/>
          <w:szCs w:val="22"/>
        </w:rPr>
      </w:pPr>
      <w:r w:rsidRPr="00B440B2">
        <w:rPr>
          <w:sz w:val="20"/>
          <w:szCs w:val="22"/>
        </w:rPr>
        <w:t xml:space="preserve">5. Klient bere </w:t>
      </w:r>
      <w:r w:rsidR="00F0780E" w:rsidRPr="00B440B2">
        <w:rPr>
          <w:sz w:val="20"/>
          <w:szCs w:val="22"/>
        </w:rPr>
        <w:t xml:space="preserve">podpisem této smlouvy </w:t>
      </w:r>
      <w:r w:rsidRPr="00B440B2">
        <w:rPr>
          <w:sz w:val="20"/>
          <w:szCs w:val="22"/>
        </w:rPr>
        <w:t>na vědomí, že tato smlouva není spotřebitelskou smlouvu ve</w:t>
      </w:r>
      <w:r w:rsidR="005F299B">
        <w:rPr>
          <w:sz w:val="20"/>
          <w:szCs w:val="22"/>
        </w:rPr>
        <w:t xml:space="preserve"> </w:t>
      </w:r>
      <w:r w:rsidRPr="00B440B2">
        <w:rPr>
          <w:sz w:val="20"/>
          <w:szCs w:val="22"/>
        </w:rPr>
        <w:t>smyslu</w:t>
      </w:r>
      <w:r w:rsidR="00F0780E" w:rsidRPr="00B440B2">
        <w:rPr>
          <w:sz w:val="20"/>
          <w:szCs w:val="22"/>
        </w:rPr>
        <w:t xml:space="preserve"> </w:t>
      </w:r>
      <w:r w:rsidRPr="00B440B2">
        <w:rPr>
          <w:sz w:val="20"/>
          <w:szCs w:val="22"/>
        </w:rPr>
        <w:t xml:space="preserve">zák. č. 634/1992 Sb. Vyplývá to z ust. </w:t>
      </w:r>
      <w:r w:rsidR="00F0780E" w:rsidRPr="00B440B2">
        <w:rPr>
          <w:sz w:val="20"/>
          <w:szCs w:val="22"/>
        </w:rPr>
        <w:t>§2 citovaného</w:t>
      </w:r>
      <w:r w:rsidRPr="00B440B2">
        <w:rPr>
          <w:sz w:val="20"/>
          <w:szCs w:val="22"/>
        </w:rPr>
        <w:t xml:space="preserve"> zákona „O ochraně spotřebitele“,</w:t>
      </w:r>
      <w:r w:rsidR="00F0780E" w:rsidRPr="00B440B2">
        <w:rPr>
          <w:sz w:val="20"/>
          <w:szCs w:val="22"/>
        </w:rPr>
        <w:t xml:space="preserve"> </w:t>
      </w:r>
      <w:r w:rsidRPr="00B440B2">
        <w:rPr>
          <w:sz w:val="20"/>
          <w:szCs w:val="22"/>
        </w:rPr>
        <w:t>dle kterého se pro účely zákona na ochranu spotřebitele sice rozumí</w:t>
      </w:r>
      <w:r w:rsidR="00F0780E" w:rsidRPr="00B440B2">
        <w:rPr>
          <w:sz w:val="20"/>
          <w:szCs w:val="22"/>
        </w:rPr>
        <w:t xml:space="preserve"> </w:t>
      </w:r>
      <w:r w:rsidRPr="00B440B2">
        <w:rPr>
          <w:sz w:val="20"/>
          <w:szCs w:val="22"/>
        </w:rPr>
        <w:t>jakákoliv podnikatelská činnost, která je určena k nabídce spotřebiteli,</w:t>
      </w:r>
      <w:r w:rsidR="00F0780E" w:rsidRPr="00B440B2">
        <w:rPr>
          <w:sz w:val="20"/>
          <w:szCs w:val="22"/>
        </w:rPr>
        <w:t xml:space="preserve"> </w:t>
      </w:r>
      <w:r w:rsidRPr="00B440B2">
        <w:rPr>
          <w:sz w:val="20"/>
          <w:szCs w:val="22"/>
        </w:rPr>
        <w:t xml:space="preserve">ovšem s </w:t>
      </w:r>
      <w:r w:rsidRPr="00B440B2">
        <w:rPr>
          <w:sz w:val="20"/>
          <w:szCs w:val="22"/>
        </w:rPr>
        <w:t>výjimkou činností upravených zvláštními zákony, kde se dozor</w:t>
      </w:r>
      <w:r w:rsidR="00F0780E" w:rsidRPr="00B440B2">
        <w:rPr>
          <w:sz w:val="20"/>
          <w:szCs w:val="22"/>
        </w:rPr>
        <w:t xml:space="preserve"> </w:t>
      </w:r>
      <w:r w:rsidRPr="00B440B2">
        <w:rPr>
          <w:sz w:val="20"/>
          <w:szCs w:val="22"/>
        </w:rPr>
        <w:t>nad ochranou spotřebitele svěřuje profesním sdružením. Dle poznámky</w:t>
      </w:r>
      <w:r w:rsidR="00F0780E" w:rsidRPr="00B440B2">
        <w:rPr>
          <w:sz w:val="20"/>
          <w:szCs w:val="22"/>
        </w:rPr>
        <w:t xml:space="preserve"> </w:t>
      </w:r>
      <w:r w:rsidRPr="00B440B2">
        <w:rPr>
          <w:sz w:val="20"/>
          <w:szCs w:val="22"/>
        </w:rPr>
        <w:t>pod čarou č. 4a) je pak jako takový zvláštní zákon uveden zákon ČNR č.</w:t>
      </w:r>
      <w:r w:rsidR="00F0780E" w:rsidRPr="00B440B2">
        <w:rPr>
          <w:sz w:val="20"/>
          <w:szCs w:val="22"/>
        </w:rPr>
        <w:t xml:space="preserve"> </w:t>
      </w:r>
      <w:r w:rsidRPr="00B440B2">
        <w:rPr>
          <w:sz w:val="20"/>
          <w:szCs w:val="22"/>
        </w:rPr>
        <w:t>128/1990 Sb., což plně pla</w:t>
      </w:r>
      <w:r w:rsidR="00F0780E" w:rsidRPr="00B440B2">
        <w:rPr>
          <w:sz w:val="20"/>
          <w:szCs w:val="22"/>
        </w:rPr>
        <w:t xml:space="preserve">tí i pro zákon č. 85/1996 Sb. </w:t>
      </w:r>
      <w:r w:rsidRPr="00B440B2">
        <w:rPr>
          <w:sz w:val="20"/>
          <w:szCs w:val="22"/>
        </w:rPr>
        <w:t>zákon o</w:t>
      </w:r>
      <w:r w:rsidR="00F0780E" w:rsidRPr="00B440B2">
        <w:rPr>
          <w:sz w:val="20"/>
          <w:szCs w:val="22"/>
        </w:rPr>
        <w:t xml:space="preserve"> </w:t>
      </w:r>
      <w:r w:rsidRPr="00B440B2">
        <w:rPr>
          <w:sz w:val="20"/>
          <w:szCs w:val="22"/>
        </w:rPr>
        <w:t xml:space="preserve">advokacii. V návaznosti na </w:t>
      </w:r>
      <w:r w:rsidR="00F0780E" w:rsidRPr="00B440B2">
        <w:rPr>
          <w:sz w:val="20"/>
          <w:szCs w:val="22"/>
        </w:rPr>
        <w:t xml:space="preserve">obsah zákona č. 89/2012 Sb. </w:t>
      </w:r>
      <w:r w:rsidRPr="00B440B2">
        <w:rPr>
          <w:sz w:val="20"/>
          <w:szCs w:val="22"/>
        </w:rPr>
        <w:t xml:space="preserve">Občanský zákoník </w:t>
      </w:r>
      <w:r w:rsidR="00F0780E" w:rsidRPr="00B440B2">
        <w:rPr>
          <w:sz w:val="20"/>
          <w:szCs w:val="22"/>
        </w:rPr>
        <w:t xml:space="preserve">v platném znění, </w:t>
      </w:r>
      <w:r w:rsidRPr="00B440B2">
        <w:rPr>
          <w:sz w:val="20"/>
          <w:szCs w:val="22"/>
        </w:rPr>
        <w:t>je nutno</w:t>
      </w:r>
      <w:r w:rsidR="00F0780E" w:rsidRPr="00B440B2">
        <w:rPr>
          <w:sz w:val="20"/>
          <w:szCs w:val="22"/>
        </w:rPr>
        <w:t xml:space="preserve"> </w:t>
      </w:r>
      <w:r w:rsidRPr="00B440B2">
        <w:rPr>
          <w:sz w:val="20"/>
          <w:szCs w:val="22"/>
        </w:rPr>
        <w:t>poukázat na ust. § 3016, dle kterého ustanoveními Občanského zákoníku</w:t>
      </w:r>
      <w:r w:rsidR="00F0780E" w:rsidRPr="00B440B2">
        <w:rPr>
          <w:sz w:val="20"/>
          <w:szCs w:val="22"/>
        </w:rPr>
        <w:t xml:space="preserve"> </w:t>
      </w:r>
      <w:r w:rsidRPr="00B440B2">
        <w:rPr>
          <w:sz w:val="20"/>
          <w:szCs w:val="22"/>
        </w:rPr>
        <w:t>nejsou dotčena ustanovení jiných právních předpisů o ochraně</w:t>
      </w:r>
      <w:r w:rsidR="00F0780E" w:rsidRPr="00B440B2">
        <w:rPr>
          <w:sz w:val="20"/>
          <w:szCs w:val="22"/>
        </w:rPr>
        <w:t xml:space="preserve"> </w:t>
      </w:r>
      <w:r w:rsidRPr="00B440B2">
        <w:rPr>
          <w:sz w:val="20"/>
          <w:szCs w:val="22"/>
        </w:rPr>
        <w:t>spotřebitele.</w:t>
      </w:r>
    </w:p>
    <w:p w14:paraId="47FD55A6" w14:textId="77777777" w:rsidR="000B01E7" w:rsidRPr="00B440B2" w:rsidRDefault="00F0780E" w:rsidP="00F0780E">
      <w:pPr>
        <w:jc w:val="both"/>
        <w:rPr>
          <w:sz w:val="20"/>
          <w:szCs w:val="22"/>
        </w:rPr>
      </w:pPr>
      <w:r w:rsidRPr="00B440B2">
        <w:rPr>
          <w:bCs/>
          <w:sz w:val="20"/>
          <w:szCs w:val="22"/>
        </w:rPr>
        <w:t xml:space="preserve">6. </w:t>
      </w:r>
      <w:r w:rsidR="000B01E7" w:rsidRPr="00B440B2">
        <w:rPr>
          <w:sz w:val="20"/>
          <w:szCs w:val="22"/>
        </w:rPr>
        <w:t>Svým podpisem Klient souhlasí s pořízením kopie svého občanského</w:t>
      </w:r>
      <w:r w:rsidRPr="00B440B2">
        <w:rPr>
          <w:sz w:val="20"/>
          <w:szCs w:val="22"/>
        </w:rPr>
        <w:t xml:space="preserve"> </w:t>
      </w:r>
      <w:r w:rsidR="000B01E7" w:rsidRPr="00B440B2">
        <w:rPr>
          <w:sz w:val="20"/>
          <w:szCs w:val="22"/>
        </w:rPr>
        <w:t>průkazu, resp. pořízením výpisu o osobních údajích z</w:t>
      </w:r>
      <w:r w:rsidRPr="00B440B2">
        <w:rPr>
          <w:sz w:val="20"/>
          <w:szCs w:val="22"/>
        </w:rPr>
        <w:t> </w:t>
      </w:r>
      <w:r w:rsidR="000B01E7" w:rsidRPr="00B440B2">
        <w:rPr>
          <w:sz w:val="20"/>
          <w:szCs w:val="22"/>
        </w:rPr>
        <w:t>občanského</w:t>
      </w:r>
      <w:r w:rsidRPr="00B440B2">
        <w:rPr>
          <w:sz w:val="20"/>
          <w:szCs w:val="22"/>
        </w:rPr>
        <w:t xml:space="preserve"> </w:t>
      </w:r>
      <w:r w:rsidR="000B01E7" w:rsidRPr="00B440B2">
        <w:rPr>
          <w:sz w:val="20"/>
          <w:szCs w:val="22"/>
        </w:rPr>
        <w:t>průkazu, ve smyslu zákona č. 328/1999 Sb., o občanských průkazech, v</w:t>
      </w:r>
      <w:r w:rsidRPr="00B440B2">
        <w:rPr>
          <w:sz w:val="20"/>
          <w:szCs w:val="22"/>
        </w:rPr>
        <w:t xml:space="preserve"> </w:t>
      </w:r>
      <w:r w:rsidR="000B01E7" w:rsidRPr="00B440B2">
        <w:rPr>
          <w:sz w:val="20"/>
          <w:szCs w:val="22"/>
        </w:rPr>
        <w:t xml:space="preserve">platném znění. Svým podpisem dále Klient uděluje </w:t>
      </w:r>
      <w:r w:rsidRPr="00B440B2">
        <w:rPr>
          <w:sz w:val="20"/>
          <w:szCs w:val="22"/>
        </w:rPr>
        <w:t xml:space="preserve">souhlas </w:t>
      </w:r>
      <w:r w:rsidR="000B01E7" w:rsidRPr="00B440B2">
        <w:rPr>
          <w:sz w:val="20"/>
          <w:szCs w:val="22"/>
        </w:rPr>
        <w:t>v souladu se zákonem</w:t>
      </w:r>
      <w:r w:rsidRPr="00B440B2">
        <w:rPr>
          <w:sz w:val="20"/>
          <w:szCs w:val="22"/>
        </w:rPr>
        <w:t xml:space="preserve"> </w:t>
      </w:r>
      <w:r w:rsidR="000B01E7" w:rsidRPr="00B440B2">
        <w:rPr>
          <w:sz w:val="20"/>
          <w:szCs w:val="22"/>
        </w:rPr>
        <w:t xml:space="preserve">č. 101/2000 Sb., o ochraně osobních údajů, v platném znění, </w:t>
      </w:r>
      <w:r w:rsidRPr="00B440B2">
        <w:rPr>
          <w:sz w:val="20"/>
          <w:szCs w:val="22"/>
        </w:rPr>
        <w:t xml:space="preserve">když výslovně </w:t>
      </w:r>
      <w:r w:rsidR="000B01E7" w:rsidRPr="00B440B2">
        <w:rPr>
          <w:sz w:val="20"/>
          <w:szCs w:val="22"/>
        </w:rPr>
        <w:t>souhlasí se</w:t>
      </w:r>
      <w:r w:rsidRPr="00B440B2">
        <w:rPr>
          <w:sz w:val="20"/>
          <w:szCs w:val="22"/>
        </w:rPr>
        <w:t xml:space="preserve"> </w:t>
      </w:r>
      <w:r w:rsidR="000B01E7" w:rsidRPr="00B440B2">
        <w:rPr>
          <w:sz w:val="20"/>
          <w:szCs w:val="22"/>
        </w:rPr>
        <w:t>zpracováním osobních údajů v rozsahu jím poskytnutých osobních údajů,</w:t>
      </w:r>
      <w:r w:rsidRPr="00B440B2">
        <w:rPr>
          <w:sz w:val="20"/>
          <w:szCs w:val="22"/>
        </w:rPr>
        <w:t xml:space="preserve"> a to svého jména, příjmení, čísla</w:t>
      </w:r>
      <w:r w:rsidR="000B01E7" w:rsidRPr="00B440B2">
        <w:rPr>
          <w:sz w:val="20"/>
          <w:szCs w:val="22"/>
        </w:rPr>
        <w:t xml:space="preserve"> OP </w:t>
      </w:r>
      <w:r w:rsidRPr="00B440B2">
        <w:rPr>
          <w:sz w:val="20"/>
          <w:szCs w:val="22"/>
        </w:rPr>
        <w:t xml:space="preserve">či cestovního pasu, </w:t>
      </w:r>
      <w:r w:rsidR="000B01E7" w:rsidRPr="00B440B2">
        <w:rPr>
          <w:sz w:val="20"/>
          <w:szCs w:val="22"/>
        </w:rPr>
        <w:t>adresy</w:t>
      </w:r>
      <w:r w:rsidRPr="00B440B2">
        <w:rPr>
          <w:sz w:val="20"/>
          <w:szCs w:val="22"/>
        </w:rPr>
        <w:t xml:space="preserve"> trvalého bydliště, e-mailové adresy, telefonního čísla a svého rodného čísla</w:t>
      </w:r>
      <w:r w:rsidR="000B01E7" w:rsidRPr="00B440B2">
        <w:rPr>
          <w:sz w:val="20"/>
          <w:szCs w:val="22"/>
        </w:rPr>
        <w:t xml:space="preserve"> (dále jen „osobní údaje“)</w:t>
      </w:r>
      <w:r w:rsidRPr="00B440B2">
        <w:rPr>
          <w:sz w:val="20"/>
          <w:szCs w:val="22"/>
        </w:rPr>
        <w:t xml:space="preserve"> Advokátovi. </w:t>
      </w:r>
      <w:r w:rsidR="000B01E7" w:rsidRPr="00B440B2">
        <w:rPr>
          <w:sz w:val="20"/>
          <w:szCs w:val="22"/>
        </w:rPr>
        <w:t>Souhlas se zpracováním osobních údajů uděluje</w:t>
      </w:r>
      <w:r w:rsidRPr="00B440B2">
        <w:rPr>
          <w:sz w:val="20"/>
          <w:szCs w:val="22"/>
        </w:rPr>
        <w:t xml:space="preserve"> </w:t>
      </w:r>
      <w:r w:rsidR="000B01E7" w:rsidRPr="00B440B2">
        <w:rPr>
          <w:sz w:val="20"/>
          <w:szCs w:val="22"/>
        </w:rPr>
        <w:t>Klient dobrovolně a bere na vědomí, že tento souhlas může kdykoli</w:t>
      </w:r>
      <w:r w:rsidRPr="00B440B2">
        <w:rPr>
          <w:sz w:val="20"/>
          <w:szCs w:val="22"/>
        </w:rPr>
        <w:t xml:space="preserve"> </w:t>
      </w:r>
      <w:r w:rsidR="000B01E7" w:rsidRPr="00B440B2">
        <w:rPr>
          <w:sz w:val="20"/>
          <w:szCs w:val="22"/>
        </w:rPr>
        <w:t>písemnou cestou odvolat.</w:t>
      </w:r>
    </w:p>
    <w:p w14:paraId="0E0075F5" w14:textId="77777777" w:rsidR="00BD40D8" w:rsidRDefault="00BD40D8" w:rsidP="00FE0316">
      <w:pPr>
        <w:jc w:val="center"/>
        <w:rPr>
          <w:b/>
          <w:sz w:val="20"/>
          <w:szCs w:val="22"/>
        </w:rPr>
      </w:pPr>
    </w:p>
    <w:p w14:paraId="09D22EB4" w14:textId="77777777" w:rsidR="00FE0316" w:rsidRPr="00B440B2" w:rsidRDefault="00FE0316" w:rsidP="00FE0316">
      <w:pPr>
        <w:jc w:val="center"/>
        <w:rPr>
          <w:b/>
          <w:sz w:val="20"/>
          <w:szCs w:val="22"/>
        </w:rPr>
      </w:pPr>
      <w:r w:rsidRPr="00B440B2">
        <w:rPr>
          <w:b/>
          <w:sz w:val="20"/>
          <w:szCs w:val="22"/>
        </w:rPr>
        <w:t>Čl. IX.</w:t>
      </w:r>
    </w:p>
    <w:p w14:paraId="5F56681C" w14:textId="77777777" w:rsidR="00482E09" w:rsidRPr="00B440B2" w:rsidRDefault="00482E09">
      <w:pPr>
        <w:jc w:val="center"/>
        <w:rPr>
          <w:b/>
          <w:sz w:val="20"/>
          <w:szCs w:val="22"/>
        </w:rPr>
      </w:pPr>
      <w:r w:rsidRPr="00B440B2">
        <w:rPr>
          <w:b/>
          <w:sz w:val="20"/>
          <w:szCs w:val="22"/>
        </w:rPr>
        <w:t>Závěrečná ujednání</w:t>
      </w:r>
    </w:p>
    <w:p w14:paraId="10E4E745" w14:textId="77777777" w:rsidR="00482E09" w:rsidRPr="00B440B2" w:rsidRDefault="00482E09" w:rsidP="00F0780E">
      <w:pPr>
        <w:pStyle w:val="Zkladntext"/>
        <w:jc w:val="both"/>
        <w:rPr>
          <w:sz w:val="20"/>
          <w:szCs w:val="22"/>
        </w:rPr>
      </w:pPr>
      <w:r w:rsidRPr="00B440B2">
        <w:rPr>
          <w:sz w:val="20"/>
          <w:szCs w:val="22"/>
        </w:rPr>
        <w:t>1. Nebylo-li ve smlouvě uvedeno jinak, řídí se smluvní vzt</w:t>
      </w:r>
      <w:r w:rsidR="00747052" w:rsidRPr="00B440B2">
        <w:rPr>
          <w:sz w:val="20"/>
          <w:szCs w:val="22"/>
        </w:rPr>
        <w:t xml:space="preserve">ahy </w:t>
      </w:r>
      <w:r w:rsidR="00F0780E" w:rsidRPr="00B440B2">
        <w:rPr>
          <w:sz w:val="20"/>
          <w:szCs w:val="22"/>
        </w:rPr>
        <w:t xml:space="preserve">touto smlouvou založené </w:t>
      </w:r>
      <w:r w:rsidR="00747052" w:rsidRPr="00B440B2">
        <w:rPr>
          <w:sz w:val="20"/>
          <w:szCs w:val="22"/>
        </w:rPr>
        <w:t xml:space="preserve">zejména zákonem </w:t>
      </w:r>
      <w:r w:rsidR="00EB2F79">
        <w:rPr>
          <w:sz w:val="20"/>
          <w:szCs w:val="22"/>
        </w:rPr>
        <w:t>o advokacii č. </w:t>
      </w:r>
      <w:r w:rsidR="00F0780E" w:rsidRPr="00B440B2">
        <w:rPr>
          <w:sz w:val="20"/>
          <w:szCs w:val="22"/>
        </w:rPr>
        <w:t>85/1996 Sb. v platném znění, příslušnými ustanoveními zákona č. 89/2012 Sb. Občanského zákoníku v platném znění, a dalšími obecně závaznými právními předpisy</w:t>
      </w:r>
    </w:p>
    <w:p w14:paraId="38890787" w14:textId="77777777" w:rsidR="00482E09" w:rsidRPr="00B440B2" w:rsidRDefault="00482E09">
      <w:pPr>
        <w:pStyle w:val="Zkladntext"/>
        <w:jc w:val="both"/>
        <w:rPr>
          <w:sz w:val="20"/>
          <w:szCs w:val="22"/>
        </w:rPr>
      </w:pPr>
      <w:r w:rsidRPr="00B440B2">
        <w:rPr>
          <w:sz w:val="20"/>
          <w:szCs w:val="22"/>
        </w:rPr>
        <w:t xml:space="preserve">2. </w:t>
      </w:r>
      <w:r w:rsidR="00747052" w:rsidRPr="00B440B2">
        <w:rPr>
          <w:sz w:val="20"/>
          <w:szCs w:val="22"/>
        </w:rPr>
        <w:t>Smlouva</w:t>
      </w:r>
      <w:r w:rsidRPr="00B440B2">
        <w:rPr>
          <w:sz w:val="20"/>
          <w:szCs w:val="22"/>
        </w:rPr>
        <w:t xml:space="preserve"> může být měněna nebo doplněna na základě dohody stran, formou písemného vzestupně číslovaného dodatku k této smlouvě.</w:t>
      </w:r>
    </w:p>
    <w:p w14:paraId="7BF28820" w14:textId="77777777" w:rsidR="000773D7" w:rsidRDefault="00482E09" w:rsidP="008F77E0">
      <w:pPr>
        <w:pStyle w:val="Zkladntext"/>
        <w:jc w:val="both"/>
        <w:rPr>
          <w:sz w:val="20"/>
          <w:szCs w:val="22"/>
        </w:rPr>
      </w:pPr>
      <w:r w:rsidRPr="00B440B2">
        <w:rPr>
          <w:sz w:val="20"/>
          <w:szCs w:val="22"/>
        </w:rPr>
        <w:t xml:space="preserve">3. Tato </w:t>
      </w:r>
      <w:r w:rsidR="00076AAD" w:rsidRPr="00B440B2">
        <w:rPr>
          <w:sz w:val="20"/>
          <w:szCs w:val="22"/>
        </w:rPr>
        <w:t>smlouva</w:t>
      </w:r>
      <w:r w:rsidRPr="00B440B2">
        <w:rPr>
          <w:sz w:val="20"/>
          <w:szCs w:val="22"/>
        </w:rPr>
        <w:t xml:space="preserve"> je vyhotovena ve dvou exemplářích, z nichž každá strana obdrží </w:t>
      </w:r>
      <w:r w:rsidR="008F77E0">
        <w:rPr>
          <w:sz w:val="20"/>
          <w:szCs w:val="22"/>
        </w:rPr>
        <w:t>po jednom.</w:t>
      </w:r>
    </w:p>
    <w:p w14:paraId="225D3BC6" w14:textId="77777777" w:rsidR="0042469C" w:rsidRDefault="0042469C" w:rsidP="008F77E0">
      <w:pPr>
        <w:pStyle w:val="Zkladntext"/>
        <w:jc w:val="both"/>
        <w:rPr>
          <w:sz w:val="20"/>
          <w:szCs w:val="22"/>
        </w:rPr>
      </w:pPr>
    </w:p>
    <w:p w14:paraId="6DCAD00D" w14:textId="77777777" w:rsidR="0042469C" w:rsidRDefault="0042469C" w:rsidP="008F77E0">
      <w:pPr>
        <w:pStyle w:val="Zkladntext"/>
        <w:jc w:val="both"/>
        <w:rPr>
          <w:sz w:val="20"/>
          <w:szCs w:val="22"/>
        </w:rPr>
        <w:sectPr w:rsidR="0042469C" w:rsidSect="00BD40D8">
          <w:type w:val="continuous"/>
          <w:pgSz w:w="11906" w:h="16838"/>
          <w:pgMar w:top="794" w:right="737" w:bottom="737" w:left="794" w:header="709" w:footer="709" w:gutter="0"/>
          <w:cols w:num="2" w:space="282"/>
          <w:docGrid w:linePitch="600" w:charSpace="32768"/>
        </w:sectPr>
      </w:pPr>
    </w:p>
    <w:p w14:paraId="46187E20" w14:textId="77777777" w:rsidR="00BD5AE5" w:rsidRDefault="00BD5AE5" w:rsidP="00EC2C7F">
      <w:pPr>
        <w:tabs>
          <w:tab w:val="left" w:pos="3686"/>
        </w:tabs>
        <w:rPr>
          <w:sz w:val="14"/>
          <w:szCs w:val="22"/>
        </w:rPr>
      </w:pPr>
    </w:p>
    <w:p w14:paraId="42BA0029" w14:textId="77777777" w:rsidR="00BD40D8" w:rsidRDefault="00BD40D8" w:rsidP="00EC2C7F">
      <w:pPr>
        <w:tabs>
          <w:tab w:val="left" w:pos="3686"/>
        </w:tabs>
        <w:rPr>
          <w:sz w:val="14"/>
          <w:szCs w:val="22"/>
        </w:rPr>
      </w:pPr>
    </w:p>
    <w:p w14:paraId="34AB6818" w14:textId="66C25F8C" w:rsidR="00482E09" w:rsidRPr="00B440B2" w:rsidRDefault="00747052" w:rsidP="00EC2C7F">
      <w:pPr>
        <w:tabs>
          <w:tab w:val="left" w:pos="3686"/>
        </w:tabs>
        <w:rPr>
          <w:sz w:val="20"/>
          <w:szCs w:val="22"/>
        </w:rPr>
      </w:pPr>
      <w:r w:rsidRPr="00B440B2">
        <w:rPr>
          <w:sz w:val="20"/>
          <w:szCs w:val="22"/>
        </w:rPr>
        <w:t>Ve Valašském Meziříčí dne</w:t>
      </w:r>
      <w:r w:rsidR="00EC2C7F">
        <w:rPr>
          <w:sz w:val="20"/>
          <w:szCs w:val="22"/>
        </w:rPr>
        <w:tab/>
      </w:r>
      <w:r w:rsidR="00D37448">
        <w:rPr>
          <w:sz w:val="20"/>
          <w:szCs w:val="22"/>
        </w:rPr>
        <w:tab/>
      </w:r>
      <w:r w:rsidR="00D37448">
        <w:rPr>
          <w:sz w:val="20"/>
          <w:szCs w:val="22"/>
        </w:rPr>
        <w:tab/>
        <w:t xml:space="preserve">      </w:t>
      </w:r>
      <w:r w:rsidRPr="00B440B2">
        <w:rPr>
          <w:sz w:val="20"/>
          <w:szCs w:val="22"/>
        </w:rPr>
        <w:t>V……………</w:t>
      </w:r>
      <w:r w:rsidR="00F42357" w:rsidRPr="00B440B2">
        <w:rPr>
          <w:sz w:val="20"/>
          <w:szCs w:val="22"/>
        </w:rPr>
        <w:t>….</w:t>
      </w:r>
      <w:r w:rsidRPr="00B440B2">
        <w:rPr>
          <w:sz w:val="20"/>
          <w:szCs w:val="22"/>
        </w:rPr>
        <w:t>…</w:t>
      </w:r>
      <w:r w:rsidR="004D0C89" w:rsidRPr="00B440B2">
        <w:rPr>
          <w:sz w:val="20"/>
          <w:szCs w:val="22"/>
        </w:rPr>
        <w:t>…</w:t>
      </w:r>
      <w:r w:rsidRPr="00B440B2">
        <w:rPr>
          <w:sz w:val="20"/>
          <w:szCs w:val="22"/>
        </w:rPr>
        <w:t>……</w:t>
      </w:r>
      <w:r w:rsidR="005875B9">
        <w:rPr>
          <w:sz w:val="20"/>
          <w:szCs w:val="22"/>
        </w:rPr>
        <w:t>……</w:t>
      </w:r>
      <w:r w:rsidRPr="00B440B2">
        <w:rPr>
          <w:sz w:val="20"/>
          <w:szCs w:val="22"/>
        </w:rPr>
        <w:t>…dne………</w:t>
      </w:r>
      <w:r w:rsidR="005875B9">
        <w:rPr>
          <w:sz w:val="20"/>
          <w:szCs w:val="22"/>
        </w:rPr>
        <w:t>….</w:t>
      </w:r>
      <w:r w:rsidRPr="00B440B2">
        <w:rPr>
          <w:sz w:val="20"/>
          <w:szCs w:val="22"/>
        </w:rPr>
        <w:t>…</w:t>
      </w:r>
      <w:r w:rsidR="00B56FEF" w:rsidRPr="00B440B2">
        <w:rPr>
          <w:sz w:val="20"/>
          <w:szCs w:val="22"/>
        </w:rPr>
        <w:t>…</w:t>
      </w:r>
      <w:r w:rsidR="005875B9">
        <w:rPr>
          <w:sz w:val="20"/>
          <w:szCs w:val="22"/>
        </w:rPr>
        <w:t>…</w:t>
      </w:r>
      <w:r w:rsidR="00B56FEF" w:rsidRPr="00B440B2">
        <w:rPr>
          <w:sz w:val="20"/>
          <w:szCs w:val="22"/>
        </w:rPr>
        <w:t>…</w:t>
      </w:r>
    </w:p>
    <w:p w14:paraId="2EC52BB9" w14:textId="77777777" w:rsidR="009A67C2" w:rsidRDefault="009A67C2">
      <w:pPr>
        <w:rPr>
          <w:sz w:val="20"/>
          <w:szCs w:val="22"/>
        </w:rPr>
        <w:sectPr w:rsidR="009A67C2" w:rsidSect="000773D7">
          <w:type w:val="continuous"/>
          <w:pgSz w:w="11906" w:h="16838"/>
          <w:pgMar w:top="851" w:right="851" w:bottom="851" w:left="851" w:header="709" w:footer="709" w:gutter="0"/>
          <w:cols w:space="708"/>
          <w:docGrid w:linePitch="600" w:charSpace="32768"/>
        </w:sectPr>
      </w:pPr>
    </w:p>
    <w:p w14:paraId="5D2B2B3A" w14:textId="77777777" w:rsidR="007A73D5" w:rsidRPr="0073270A" w:rsidRDefault="007A73D5" w:rsidP="007A73D5">
      <w:pPr>
        <w:jc w:val="center"/>
        <w:rPr>
          <w:sz w:val="20"/>
          <w:szCs w:val="20"/>
        </w:rPr>
      </w:pPr>
    </w:p>
    <w:p w14:paraId="5C2633CC" w14:textId="77777777" w:rsidR="007A73D5" w:rsidRDefault="007A73D5" w:rsidP="007A73D5">
      <w:pPr>
        <w:jc w:val="center"/>
        <w:rPr>
          <w:sz w:val="20"/>
          <w:szCs w:val="20"/>
        </w:rPr>
      </w:pPr>
    </w:p>
    <w:p w14:paraId="409E103F" w14:textId="77777777" w:rsidR="005875B9" w:rsidRDefault="005875B9" w:rsidP="007A73D5">
      <w:pPr>
        <w:jc w:val="center"/>
        <w:rPr>
          <w:sz w:val="20"/>
          <w:szCs w:val="20"/>
        </w:rPr>
      </w:pPr>
    </w:p>
    <w:p w14:paraId="0AE21363" w14:textId="77777777" w:rsidR="00784923" w:rsidRPr="0073270A" w:rsidRDefault="00784923" w:rsidP="007A73D5">
      <w:pPr>
        <w:jc w:val="center"/>
        <w:rPr>
          <w:sz w:val="20"/>
          <w:szCs w:val="20"/>
        </w:rPr>
      </w:pPr>
    </w:p>
    <w:p w14:paraId="1E0E6FEB" w14:textId="77777777" w:rsidR="00482E09" w:rsidRPr="0073270A" w:rsidRDefault="00482E09" w:rsidP="007A73D5">
      <w:pPr>
        <w:jc w:val="center"/>
        <w:rPr>
          <w:sz w:val="20"/>
          <w:szCs w:val="20"/>
        </w:rPr>
      </w:pPr>
      <w:r w:rsidRPr="0073270A">
        <w:rPr>
          <w:sz w:val="20"/>
          <w:szCs w:val="20"/>
        </w:rPr>
        <w:t>……………………………………</w:t>
      </w:r>
    </w:p>
    <w:p w14:paraId="2AE851A1" w14:textId="77777777" w:rsidR="00F42357" w:rsidRPr="0073270A" w:rsidRDefault="00482E09" w:rsidP="007A73D5">
      <w:pPr>
        <w:jc w:val="center"/>
        <w:rPr>
          <w:sz w:val="20"/>
          <w:szCs w:val="20"/>
        </w:rPr>
      </w:pPr>
      <w:r w:rsidRPr="0073270A">
        <w:rPr>
          <w:b/>
          <w:bCs/>
          <w:sz w:val="20"/>
          <w:szCs w:val="20"/>
        </w:rPr>
        <w:t>Mgr. Martin Ludvík</w:t>
      </w:r>
    </w:p>
    <w:p w14:paraId="2D905D5D" w14:textId="77777777" w:rsidR="00482E09" w:rsidRPr="0073270A" w:rsidRDefault="00E26AFB" w:rsidP="007A73D5">
      <w:pPr>
        <w:jc w:val="center"/>
        <w:rPr>
          <w:sz w:val="20"/>
          <w:szCs w:val="20"/>
        </w:rPr>
      </w:pPr>
      <w:r w:rsidRPr="0073270A">
        <w:rPr>
          <w:sz w:val="20"/>
          <w:szCs w:val="20"/>
        </w:rPr>
        <w:t>A</w:t>
      </w:r>
      <w:r w:rsidR="00F42357" w:rsidRPr="0073270A">
        <w:rPr>
          <w:sz w:val="20"/>
          <w:szCs w:val="20"/>
        </w:rPr>
        <w:t>dvokát</w:t>
      </w:r>
    </w:p>
    <w:p w14:paraId="165A8464" w14:textId="77777777" w:rsidR="00E26AFB" w:rsidRPr="0073270A" w:rsidRDefault="00E26AFB" w:rsidP="007A73D5">
      <w:pPr>
        <w:jc w:val="center"/>
        <w:rPr>
          <w:sz w:val="20"/>
          <w:szCs w:val="20"/>
        </w:rPr>
      </w:pPr>
    </w:p>
    <w:p w14:paraId="2995AE5F" w14:textId="77777777" w:rsidR="007A73D5" w:rsidRDefault="007A73D5" w:rsidP="007A73D5">
      <w:pPr>
        <w:jc w:val="center"/>
        <w:rPr>
          <w:sz w:val="20"/>
          <w:szCs w:val="20"/>
        </w:rPr>
      </w:pPr>
    </w:p>
    <w:p w14:paraId="6E4F3545" w14:textId="77777777" w:rsidR="005875B9" w:rsidRDefault="005875B9" w:rsidP="007A73D5">
      <w:pPr>
        <w:jc w:val="center"/>
        <w:rPr>
          <w:sz w:val="20"/>
          <w:szCs w:val="20"/>
        </w:rPr>
      </w:pPr>
    </w:p>
    <w:p w14:paraId="6FBB9232" w14:textId="77777777" w:rsidR="00784923" w:rsidRPr="0073270A" w:rsidRDefault="00784923" w:rsidP="007A73D5">
      <w:pPr>
        <w:jc w:val="center"/>
        <w:rPr>
          <w:sz w:val="20"/>
          <w:szCs w:val="20"/>
        </w:rPr>
      </w:pPr>
    </w:p>
    <w:p w14:paraId="09E48B5E" w14:textId="77777777" w:rsidR="00E26AFB" w:rsidRPr="0073270A" w:rsidRDefault="00E26AFB" w:rsidP="007A73D5">
      <w:pPr>
        <w:jc w:val="center"/>
        <w:rPr>
          <w:sz w:val="20"/>
          <w:szCs w:val="20"/>
        </w:rPr>
      </w:pPr>
      <w:r w:rsidRPr="0073270A">
        <w:rPr>
          <w:sz w:val="20"/>
          <w:szCs w:val="20"/>
        </w:rPr>
        <w:t>……………………………………</w:t>
      </w:r>
    </w:p>
    <w:p w14:paraId="1FC34AB9" w14:textId="77777777" w:rsidR="00973EBA" w:rsidRDefault="00E26AFB" w:rsidP="007A73D5">
      <w:pPr>
        <w:jc w:val="center"/>
        <w:rPr>
          <w:sz w:val="20"/>
          <w:szCs w:val="20"/>
        </w:rPr>
      </w:pPr>
      <w:r w:rsidRPr="00562C65">
        <w:rPr>
          <w:b/>
          <w:sz w:val="20"/>
          <w:szCs w:val="20"/>
        </w:rPr>
        <w:t>Klient</w:t>
      </w:r>
      <w:r w:rsidR="00B56FEF">
        <w:rPr>
          <w:sz w:val="20"/>
          <w:szCs w:val="20"/>
        </w:rPr>
        <w:t xml:space="preserve"> </w:t>
      </w:r>
      <w:r w:rsidR="00F31327">
        <w:rPr>
          <w:sz w:val="20"/>
          <w:szCs w:val="22"/>
        </w:rPr>
        <w:t>(jednotlivec/manžel)</w:t>
      </w:r>
    </w:p>
    <w:p w14:paraId="2216702E" w14:textId="531DB731" w:rsidR="00E26AFB" w:rsidRPr="000D2800" w:rsidRDefault="00B56FEF" w:rsidP="007A73D5">
      <w:pPr>
        <w:jc w:val="center"/>
        <w:rPr>
          <w:i/>
          <w:sz w:val="20"/>
          <w:szCs w:val="20"/>
        </w:rPr>
      </w:pPr>
      <w:r w:rsidRPr="000D2800">
        <w:rPr>
          <w:i/>
          <w:sz w:val="20"/>
          <w:szCs w:val="20"/>
        </w:rPr>
        <w:t>(podpis)</w:t>
      </w:r>
    </w:p>
    <w:p w14:paraId="51DA4770" w14:textId="77777777" w:rsidR="00E26AFB" w:rsidRPr="0073270A" w:rsidRDefault="00E26AFB" w:rsidP="007A73D5">
      <w:pPr>
        <w:jc w:val="center"/>
        <w:rPr>
          <w:sz w:val="20"/>
          <w:szCs w:val="20"/>
        </w:rPr>
      </w:pPr>
    </w:p>
    <w:p w14:paraId="3DF36C67" w14:textId="77777777" w:rsidR="007A73D5" w:rsidRDefault="007A73D5" w:rsidP="007A73D5">
      <w:pPr>
        <w:jc w:val="center"/>
        <w:rPr>
          <w:sz w:val="20"/>
          <w:szCs w:val="20"/>
        </w:rPr>
      </w:pPr>
    </w:p>
    <w:p w14:paraId="3E9287A8" w14:textId="77777777" w:rsidR="00784923" w:rsidRDefault="00784923" w:rsidP="007A73D5">
      <w:pPr>
        <w:jc w:val="center"/>
        <w:rPr>
          <w:sz w:val="20"/>
          <w:szCs w:val="20"/>
        </w:rPr>
      </w:pPr>
    </w:p>
    <w:p w14:paraId="166B0283" w14:textId="77777777" w:rsidR="005875B9" w:rsidRPr="0073270A" w:rsidRDefault="005875B9" w:rsidP="007A73D5">
      <w:pPr>
        <w:jc w:val="center"/>
        <w:rPr>
          <w:sz w:val="20"/>
          <w:szCs w:val="20"/>
        </w:rPr>
      </w:pPr>
    </w:p>
    <w:p w14:paraId="224C2433" w14:textId="77777777" w:rsidR="00E26AFB" w:rsidRPr="0073270A" w:rsidRDefault="00E26AFB" w:rsidP="007A73D5">
      <w:pPr>
        <w:jc w:val="center"/>
        <w:rPr>
          <w:sz w:val="20"/>
          <w:szCs w:val="20"/>
        </w:rPr>
      </w:pPr>
      <w:r w:rsidRPr="0073270A">
        <w:rPr>
          <w:sz w:val="20"/>
          <w:szCs w:val="20"/>
        </w:rPr>
        <w:t>……………………………………</w:t>
      </w:r>
    </w:p>
    <w:p w14:paraId="5E156C60" w14:textId="77777777" w:rsidR="00973EBA" w:rsidRDefault="00E26AFB" w:rsidP="007A73D5">
      <w:pPr>
        <w:jc w:val="center"/>
        <w:rPr>
          <w:sz w:val="20"/>
          <w:szCs w:val="20"/>
        </w:rPr>
      </w:pPr>
      <w:r w:rsidRPr="00562C65">
        <w:rPr>
          <w:b/>
          <w:sz w:val="20"/>
          <w:szCs w:val="20"/>
        </w:rPr>
        <w:t>Klient</w:t>
      </w:r>
      <w:r w:rsidR="00B56FEF">
        <w:rPr>
          <w:sz w:val="20"/>
          <w:szCs w:val="20"/>
        </w:rPr>
        <w:t xml:space="preserve"> </w:t>
      </w:r>
      <w:r w:rsidR="00F31327">
        <w:rPr>
          <w:sz w:val="20"/>
          <w:szCs w:val="20"/>
        </w:rPr>
        <w:t>(manželka)</w:t>
      </w:r>
    </w:p>
    <w:p w14:paraId="76EB9363" w14:textId="51EA4019" w:rsidR="007A73D5" w:rsidRPr="00BD40D8" w:rsidRDefault="00BD40D8" w:rsidP="0008154A">
      <w:pPr>
        <w:jc w:val="center"/>
        <w:rPr>
          <w:i/>
          <w:sz w:val="20"/>
        </w:rPr>
        <w:sectPr w:rsidR="007A73D5" w:rsidRPr="00BD40D8" w:rsidSect="00BD40D8">
          <w:type w:val="continuous"/>
          <w:pgSz w:w="11906" w:h="16838"/>
          <w:pgMar w:top="851" w:right="851" w:bottom="851" w:left="851" w:header="709" w:footer="0" w:gutter="0"/>
          <w:cols w:num="3" w:space="708"/>
          <w:docGrid w:linePitch="600" w:charSpace="32768"/>
        </w:sectPr>
      </w:pPr>
      <w:r>
        <w:rPr>
          <w:i/>
          <w:sz w:val="20"/>
          <w:szCs w:val="20"/>
        </w:rPr>
        <w:t>(podpis</w:t>
      </w:r>
      <w:r w:rsidR="00D37448">
        <w:rPr>
          <w:i/>
          <w:sz w:val="20"/>
          <w:szCs w:val="20"/>
        </w:rPr>
        <w:t>)</w:t>
      </w:r>
    </w:p>
    <w:p w14:paraId="747DFA9F" w14:textId="77777777" w:rsidR="00752487" w:rsidRDefault="00752487" w:rsidP="00BD40D8">
      <w:pPr>
        <w:rPr>
          <w:sz w:val="22"/>
        </w:rPr>
      </w:pPr>
    </w:p>
    <w:p w14:paraId="2004A2F8" w14:textId="77777777" w:rsidR="00752487" w:rsidRDefault="00752487" w:rsidP="00BD40D8">
      <w:pPr>
        <w:rPr>
          <w:sz w:val="22"/>
        </w:rPr>
      </w:pPr>
    </w:p>
    <w:p w14:paraId="6CECCBA6" w14:textId="77777777" w:rsidR="00752487" w:rsidRDefault="00752487" w:rsidP="00BD40D8">
      <w:pPr>
        <w:rPr>
          <w:sz w:val="22"/>
        </w:rPr>
      </w:pPr>
    </w:p>
    <w:p w14:paraId="534D8B0D" w14:textId="77777777" w:rsidR="00752487" w:rsidRDefault="00752487" w:rsidP="00BD40D8">
      <w:pPr>
        <w:rPr>
          <w:sz w:val="22"/>
        </w:rPr>
      </w:pPr>
    </w:p>
    <w:p w14:paraId="60DC535A" w14:textId="77777777" w:rsidR="00752487" w:rsidRDefault="00752487" w:rsidP="00BD40D8">
      <w:pPr>
        <w:rPr>
          <w:sz w:val="22"/>
        </w:rPr>
      </w:pPr>
    </w:p>
    <w:p w14:paraId="5A59C7F2" w14:textId="77777777" w:rsidR="001A5121" w:rsidRDefault="001A5121" w:rsidP="00BD40D8">
      <w:pPr>
        <w:rPr>
          <w:sz w:val="22"/>
        </w:rPr>
      </w:pPr>
    </w:p>
    <w:p w14:paraId="41586C33" w14:textId="77777777" w:rsidR="001A5121" w:rsidRDefault="001A5121" w:rsidP="00BD40D8">
      <w:pPr>
        <w:rPr>
          <w:sz w:val="22"/>
        </w:rPr>
      </w:pPr>
    </w:p>
    <w:p w14:paraId="783BBFD5" w14:textId="77777777" w:rsidR="001A5121" w:rsidRDefault="001A5121" w:rsidP="00BD40D8">
      <w:pPr>
        <w:rPr>
          <w:sz w:val="22"/>
        </w:rPr>
      </w:pPr>
    </w:p>
    <w:p w14:paraId="273B5062" w14:textId="77777777" w:rsidR="001A5121" w:rsidRDefault="001A5121" w:rsidP="00BD40D8">
      <w:pPr>
        <w:rPr>
          <w:sz w:val="22"/>
        </w:rPr>
      </w:pPr>
    </w:p>
    <w:p w14:paraId="298778C6" w14:textId="77777777" w:rsidR="001A5121" w:rsidRDefault="001A5121" w:rsidP="00BD40D8">
      <w:pPr>
        <w:rPr>
          <w:sz w:val="22"/>
        </w:rPr>
      </w:pPr>
    </w:p>
    <w:p w14:paraId="7F769788" w14:textId="77777777" w:rsidR="00752487" w:rsidRDefault="00752487" w:rsidP="00BD40D8">
      <w:pPr>
        <w:rPr>
          <w:sz w:val="22"/>
        </w:rPr>
      </w:pPr>
    </w:p>
    <w:p w14:paraId="03A03592" w14:textId="77777777" w:rsidR="00752487" w:rsidRDefault="00752487" w:rsidP="00BD40D8">
      <w:pPr>
        <w:rPr>
          <w:sz w:val="22"/>
        </w:rPr>
      </w:pPr>
    </w:p>
    <w:p w14:paraId="3433CA94" w14:textId="77777777" w:rsidR="00752487" w:rsidRDefault="00752487" w:rsidP="00BD40D8">
      <w:pPr>
        <w:rPr>
          <w:sz w:val="22"/>
        </w:rPr>
      </w:pPr>
    </w:p>
    <w:p w14:paraId="41EF4D82" w14:textId="77777777" w:rsidR="00752487" w:rsidRDefault="00752487" w:rsidP="00BD40D8">
      <w:pPr>
        <w:rPr>
          <w:sz w:val="22"/>
        </w:rPr>
      </w:pPr>
    </w:p>
    <w:p w14:paraId="147D417B" w14:textId="77777777" w:rsidR="00752487" w:rsidRDefault="00752487" w:rsidP="00BD40D8">
      <w:pPr>
        <w:rPr>
          <w:sz w:val="22"/>
        </w:rPr>
      </w:pPr>
    </w:p>
    <w:p w14:paraId="2445C994" w14:textId="77777777" w:rsidR="00752487" w:rsidRDefault="00752487" w:rsidP="00BD40D8">
      <w:pPr>
        <w:rPr>
          <w:sz w:val="22"/>
        </w:rPr>
      </w:pPr>
    </w:p>
    <w:p w14:paraId="2452E798" w14:textId="309124DB" w:rsidR="00752487" w:rsidRPr="00D80455" w:rsidRDefault="00D80455" w:rsidP="00BD40D8">
      <w:pPr>
        <w:rPr>
          <w:sz w:val="20"/>
          <w:szCs w:val="20"/>
        </w:rPr>
      </w:pPr>
      <w:r w:rsidRPr="00D80455">
        <w:rPr>
          <w:sz w:val="20"/>
          <w:szCs w:val="20"/>
        </w:rPr>
        <w:lastRenderedPageBreak/>
        <w:t xml:space="preserve">Příloha č. 1 ke </w:t>
      </w:r>
      <w:r>
        <w:rPr>
          <w:sz w:val="20"/>
          <w:szCs w:val="20"/>
        </w:rPr>
        <w:t>S</w:t>
      </w:r>
      <w:r w:rsidRPr="00D80455">
        <w:rPr>
          <w:sz w:val="20"/>
          <w:szCs w:val="20"/>
        </w:rPr>
        <w:t xml:space="preserve">mlouvě o poskytování </w:t>
      </w:r>
      <w:r>
        <w:rPr>
          <w:sz w:val="20"/>
          <w:szCs w:val="20"/>
        </w:rPr>
        <w:t>právních služeb</w:t>
      </w:r>
    </w:p>
    <w:p w14:paraId="1B8B67DF" w14:textId="77777777" w:rsidR="00752487" w:rsidRDefault="00752487" w:rsidP="00BD40D8">
      <w:pPr>
        <w:rPr>
          <w:sz w:val="22"/>
        </w:rPr>
      </w:pPr>
    </w:p>
    <w:p w14:paraId="4E1C8B96" w14:textId="1863ADE0" w:rsidR="00752487" w:rsidRPr="00D80455" w:rsidRDefault="00D80455" w:rsidP="00D80455">
      <w:pPr>
        <w:jc w:val="center"/>
        <w:rPr>
          <w:b/>
          <w:sz w:val="28"/>
          <w:szCs w:val="28"/>
        </w:rPr>
      </w:pPr>
      <w:r w:rsidRPr="00D80455">
        <w:rPr>
          <w:b/>
          <w:sz w:val="28"/>
          <w:szCs w:val="28"/>
        </w:rPr>
        <w:t>CENÍK ODMĚN ZA POSKYTOVÁNÍ VYBRANÝCH TYPŮ PRÁVNÍCH SLUŽEB</w:t>
      </w:r>
    </w:p>
    <w:p w14:paraId="3823CE76" w14:textId="77777777" w:rsidR="00752487" w:rsidRDefault="00752487" w:rsidP="00BD40D8">
      <w:pPr>
        <w:rPr>
          <w:sz w:val="22"/>
        </w:rPr>
      </w:pPr>
    </w:p>
    <w:p w14:paraId="50B45DF5" w14:textId="77777777" w:rsidR="00752487" w:rsidRDefault="00752487" w:rsidP="00BD40D8">
      <w:pPr>
        <w:rPr>
          <w:sz w:val="22"/>
        </w:rPr>
      </w:pPr>
    </w:p>
    <w:tbl>
      <w:tblPr>
        <w:tblStyle w:val="Mkatabulky"/>
        <w:tblW w:w="0" w:type="auto"/>
        <w:tblLook w:val="04A0" w:firstRow="1" w:lastRow="0" w:firstColumn="1" w:lastColumn="0" w:noHBand="0" w:noVBand="1"/>
      </w:tblPr>
      <w:tblGrid>
        <w:gridCol w:w="3398"/>
        <w:gridCol w:w="4677"/>
        <w:gridCol w:w="2119"/>
      </w:tblGrid>
      <w:tr w:rsidR="00D80455" w14:paraId="447A8116" w14:textId="77777777" w:rsidTr="00D37448">
        <w:tc>
          <w:tcPr>
            <w:tcW w:w="3398" w:type="dxa"/>
            <w:shd w:val="clear" w:color="auto" w:fill="BFBFBF" w:themeFill="background1" w:themeFillShade="BF"/>
          </w:tcPr>
          <w:p w14:paraId="5EC4B7AB" w14:textId="1B443D00" w:rsidR="00D80455" w:rsidRPr="00D37448" w:rsidRDefault="00D80455" w:rsidP="00BD40D8">
            <w:pPr>
              <w:rPr>
                <w:b/>
                <w:sz w:val="20"/>
                <w:szCs w:val="20"/>
              </w:rPr>
            </w:pPr>
            <w:r w:rsidRPr="00D37448">
              <w:rPr>
                <w:b/>
                <w:sz w:val="20"/>
                <w:szCs w:val="20"/>
              </w:rPr>
              <w:t>Typ služby</w:t>
            </w:r>
          </w:p>
        </w:tc>
        <w:tc>
          <w:tcPr>
            <w:tcW w:w="4677" w:type="dxa"/>
            <w:shd w:val="clear" w:color="auto" w:fill="BFBFBF" w:themeFill="background1" w:themeFillShade="BF"/>
          </w:tcPr>
          <w:p w14:paraId="3BC713C2" w14:textId="23E4F3C8" w:rsidR="00D80455" w:rsidRPr="00D37448" w:rsidRDefault="00D80455" w:rsidP="00BD40D8">
            <w:pPr>
              <w:rPr>
                <w:b/>
                <w:sz w:val="20"/>
                <w:szCs w:val="20"/>
              </w:rPr>
            </w:pPr>
            <w:r w:rsidRPr="00D37448">
              <w:rPr>
                <w:b/>
                <w:sz w:val="20"/>
                <w:szCs w:val="20"/>
              </w:rPr>
              <w:t>Popis služby</w:t>
            </w:r>
          </w:p>
        </w:tc>
        <w:tc>
          <w:tcPr>
            <w:tcW w:w="2119" w:type="dxa"/>
            <w:shd w:val="clear" w:color="auto" w:fill="BFBFBF" w:themeFill="background1" w:themeFillShade="BF"/>
          </w:tcPr>
          <w:p w14:paraId="5F4DBDE2" w14:textId="5492B55B" w:rsidR="00D80455" w:rsidRPr="00D37448" w:rsidRDefault="00D80455" w:rsidP="00BD40D8">
            <w:pPr>
              <w:rPr>
                <w:b/>
                <w:sz w:val="20"/>
                <w:szCs w:val="20"/>
              </w:rPr>
            </w:pPr>
            <w:r w:rsidRPr="00D37448">
              <w:rPr>
                <w:b/>
                <w:sz w:val="20"/>
                <w:szCs w:val="20"/>
              </w:rPr>
              <w:t>Paušální odměna</w:t>
            </w:r>
          </w:p>
        </w:tc>
      </w:tr>
      <w:tr w:rsidR="00D80455" w14:paraId="0F6753C1" w14:textId="77777777" w:rsidTr="00D37448">
        <w:tc>
          <w:tcPr>
            <w:tcW w:w="3398" w:type="dxa"/>
            <w:vAlign w:val="center"/>
          </w:tcPr>
          <w:p w14:paraId="2AB6F7BE" w14:textId="697BB83E" w:rsidR="00D80455" w:rsidRPr="00557C7D" w:rsidRDefault="00557C7D" w:rsidP="00557C7D">
            <w:pPr>
              <w:rPr>
                <w:sz w:val="20"/>
                <w:szCs w:val="20"/>
              </w:rPr>
            </w:pPr>
            <w:r w:rsidRPr="00557C7D">
              <w:rPr>
                <w:sz w:val="20"/>
                <w:szCs w:val="20"/>
              </w:rPr>
              <w:t>P</w:t>
            </w:r>
            <w:r w:rsidR="00D80455" w:rsidRPr="00557C7D">
              <w:rPr>
                <w:sz w:val="20"/>
                <w:szCs w:val="20"/>
              </w:rPr>
              <w:t>rávní úkony</w:t>
            </w:r>
            <w:r w:rsidRPr="00557C7D">
              <w:rPr>
                <w:sz w:val="20"/>
                <w:szCs w:val="20"/>
              </w:rPr>
              <w:t xml:space="preserve"> jednorázové povahy</w:t>
            </w:r>
          </w:p>
        </w:tc>
        <w:tc>
          <w:tcPr>
            <w:tcW w:w="4677" w:type="dxa"/>
          </w:tcPr>
          <w:p w14:paraId="484B0A31" w14:textId="3469A700" w:rsidR="00D80455" w:rsidRPr="00557C7D" w:rsidRDefault="00557C7D" w:rsidP="00557C7D">
            <w:pPr>
              <w:rPr>
                <w:sz w:val="20"/>
                <w:szCs w:val="20"/>
              </w:rPr>
            </w:pPr>
            <w:r w:rsidRPr="00557C7D">
              <w:rPr>
                <w:sz w:val="20"/>
                <w:szCs w:val="20"/>
              </w:rPr>
              <w:t>Poskytnutí</w:t>
            </w:r>
            <w:r w:rsidR="00D80455" w:rsidRPr="00557C7D">
              <w:rPr>
                <w:sz w:val="20"/>
                <w:szCs w:val="20"/>
              </w:rPr>
              <w:t xml:space="preserve"> </w:t>
            </w:r>
            <w:r w:rsidRPr="00557C7D">
              <w:rPr>
                <w:sz w:val="20"/>
                <w:szCs w:val="20"/>
              </w:rPr>
              <w:t xml:space="preserve">osobních právních porad a konzultací, vyhotovení jednotlivých </w:t>
            </w:r>
            <w:r w:rsidR="00D80455" w:rsidRPr="00557C7D">
              <w:rPr>
                <w:sz w:val="20"/>
                <w:szCs w:val="20"/>
              </w:rPr>
              <w:t>přípis</w:t>
            </w:r>
            <w:r w:rsidRPr="00557C7D">
              <w:rPr>
                <w:sz w:val="20"/>
                <w:szCs w:val="20"/>
              </w:rPr>
              <w:t>ů</w:t>
            </w:r>
            <w:r w:rsidR="00D80455" w:rsidRPr="00557C7D">
              <w:rPr>
                <w:sz w:val="20"/>
                <w:szCs w:val="20"/>
              </w:rPr>
              <w:t>, odpověd</w:t>
            </w:r>
            <w:r w:rsidRPr="00557C7D">
              <w:rPr>
                <w:sz w:val="20"/>
                <w:szCs w:val="20"/>
              </w:rPr>
              <w:t>í</w:t>
            </w:r>
            <w:r w:rsidR="00D80455" w:rsidRPr="00557C7D">
              <w:rPr>
                <w:sz w:val="20"/>
                <w:szCs w:val="20"/>
              </w:rPr>
              <w:t>, námit</w:t>
            </w:r>
            <w:r w:rsidRPr="00557C7D">
              <w:rPr>
                <w:sz w:val="20"/>
                <w:szCs w:val="20"/>
              </w:rPr>
              <w:t>e</w:t>
            </w:r>
            <w:r w:rsidR="00D80455" w:rsidRPr="00557C7D">
              <w:rPr>
                <w:sz w:val="20"/>
                <w:szCs w:val="20"/>
              </w:rPr>
              <w:t>k, odvolání či výzvy jednorázové povahy</w:t>
            </w:r>
            <w:r w:rsidRPr="00557C7D">
              <w:rPr>
                <w:sz w:val="20"/>
                <w:szCs w:val="20"/>
              </w:rPr>
              <w:t>, příprava právního stanoviska v časové náročnosti</w:t>
            </w:r>
            <w:r w:rsidR="00D80455" w:rsidRPr="00557C7D">
              <w:rPr>
                <w:sz w:val="20"/>
                <w:szCs w:val="20"/>
              </w:rPr>
              <w:t xml:space="preserve"> </w:t>
            </w:r>
            <w:r w:rsidRPr="00557C7D">
              <w:rPr>
                <w:sz w:val="20"/>
                <w:szCs w:val="20"/>
              </w:rPr>
              <w:t>zpravidla nepřesahující 3 hodiny</w:t>
            </w:r>
          </w:p>
        </w:tc>
        <w:tc>
          <w:tcPr>
            <w:tcW w:w="2119" w:type="dxa"/>
            <w:vAlign w:val="center"/>
          </w:tcPr>
          <w:p w14:paraId="01D2CF4C" w14:textId="37338D92" w:rsidR="00D80455" w:rsidRPr="00D37448" w:rsidRDefault="008F58D6" w:rsidP="00355C48">
            <w:pPr>
              <w:rPr>
                <w:b/>
                <w:sz w:val="20"/>
                <w:szCs w:val="20"/>
              </w:rPr>
            </w:pPr>
            <w:r>
              <w:rPr>
                <w:b/>
                <w:sz w:val="20"/>
                <w:szCs w:val="20"/>
              </w:rPr>
              <w:t xml:space="preserve">              </w:t>
            </w:r>
            <w:r w:rsidR="00557C7D" w:rsidRPr="00D37448">
              <w:rPr>
                <w:b/>
                <w:sz w:val="20"/>
                <w:szCs w:val="20"/>
              </w:rPr>
              <w:t>,- Kč</w:t>
            </w:r>
          </w:p>
        </w:tc>
      </w:tr>
      <w:tr w:rsidR="00D80455" w14:paraId="35B427B2" w14:textId="77777777" w:rsidTr="00D37448">
        <w:tc>
          <w:tcPr>
            <w:tcW w:w="3398" w:type="dxa"/>
            <w:vAlign w:val="center"/>
          </w:tcPr>
          <w:p w14:paraId="0A04CEFD" w14:textId="4A58013C" w:rsidR="00D80455" w:rsidRPr="00557C7D" w:rsidRDefault="00557C7D" w:rsidP="00BD40D8">
            <w:pPr>
              <w:rPr>
                <w:sz w:val="20"/>
                <w:szCs w:val="20"/>
              </w:rPr>
            </w:pPr>
            <w:r w:rsidRPr="00557C7D">
              <w:rPr>
                <w:sz w:val="20"/>
                <w:szCs w:val="20"/>
              </w:rPr>
              <w:t>Právní úkony komplexní či opakující se povahy</w:t>
            </w:r>
          </w:p>
        </w:tc>
        <w:tc>
          <w:tcPr>
            <w:tcW w:w="4677" w:type="dxa"/>
          </w:tcPr>
          <w:p w14:paraId="7585690B" w14:textId="6C12D041" w:rsidR="00D80455" w:rsidRPr="00557C7D" w:rsidRDefault="00557C7D" w:rsidP="00557C7D">
            <w:pPr>
              <w:rPr>
                <w:sz w:val="20"/>
                <w:szCs w:val="20"/>
              </w:rPr>
            </w:pPr>
            <w:r w:rsidRPr="00557C7D">
              <w:rPr>
                <w:sz w:val="20"/>
                <w:szCs w:val="20"/>
              </w:rPr>
              <w:t xml:space="preserve">Poskytnutí </w:t>
            </w:r>
            <w:r w:rsidR="00D37448">
              <w:rPr>
                <w:sz w:val="20"/>
                <w:szCs w:val="20"/>
              </w:rPr>
              <w:t xml:space="preserve">osobních </w:t>
            </w:r>
            <w:r w:rsidRPr="00557C7D">
              <w:rPr>
                <w:sz w:val="20"/>
                <w:szCs w:val="20"/>
              </w:rPr>
              <w:t>právních porad a stanovisek komplexního charakteru, vyhotovení přípisů, odvolání či výzev v časové náročnosti zpravidla přesahující 3 hodiny</w:t>
            </w:r>
          </w:p>
        </w:tc>
        <w:tc>
          <w:tcPr>
            <w:tcW w:w="2119" w:type="dxa"/>
            <w:vAlign w:val="center"/>
          </w:tcPr>
          <w:p w14:paraId="1A1BC07C" w14:textId="17EAC418" w:rsidR="00D80455" w:rsidRPr="00D37448" w:rsidRDefault="008F58D6" w:rsidP="00355C48">
            <w:pPr>
              <w:rPr>
                <w:b/>
                <w:sz w:val="20"/>
                <w:szCs w:val="20"/>
              </w:rPr>
            </w:pPr>
            <w:r>
              <w:rPr>
                <w:b/>
                <w:sz w:val="20"/>
                <w:szCs w:val="20"/>
              </w:rPr>
              <w:t xml:space="preserve">              </w:t>
            </w:r>
            <w:r w:rsidR="00355C48">
              <w:rPr>
                <w:b/>
                <w:sz w:val="20"/>
                <w:szCs w:val="20"/>
              </w:rPr>
              <w:t>,-</w:t>
            </w:r>
            <w:r w:rsidR="00557C7D" w:rsidRPr="00D37448">
              <w:rPr>
                <w:b/>
                <w:sz w:val="20"/>
                <w:szCs w:val="20"/>
              </w:rPr>
              <w:t xml:space="preserve"> Kč</w:t>
            </w:r>
          </w:p>
        </w:tc>
      </w:tr>
      <w:tr w:rsidR="00D80455" w14:paraId="10DB279A" w14:textId="77777777" w:rsidTr="00D37448">
        <w:tc>
          <w:tcPr>
            <w:tcW w:w="3398" w:type="dxa"/>
            <w:vAlign w:val="center"/>
          </w:tcPr>
          <w:p w14:paraId="5B63988D" w14:textId="5FE1FD7D" w:rsidR="00015509" w:rsidRPr="00557C7D" w:rsidRDefault="00557C7D" w:rsidP="00427AC3">
            <w:pPr>
              <w:rPr>
                <w:sz w:val="20"/>
                <w:szCs w:val="20"/>
              </w:rPr>
            </w:pPr>
            <w:r w:rsidRPr="00557C7D">
              <w:rPr>
                <w:sz w:val="20"/>
                <w:szCs w:val="20"/>
              </w:rPr>
              <w:t>Právní servis</w:t>
            </w:r>
            <w:r w:rsidR="00D37448">
              <w:rPr>
                <w:sz w:val="20"/>
                <w:szCs w:val="20"/>
              </w:rPr>
              <w:t xml:space="preserve"> </w:t>
            </w:r>
            <w:r w:rsidR="00427AC3">
              <w:rPr>
                <w:sz w:val="20"/>
                <w:szCs w:val="20"/>
              </w:rPr>
              <w:t>insolvenčním řízení</w:t>
            </w:r>
          </w:p>
        </w:tc>
        <w:tc>
          <w:tcPr>
            <w:tcW w:w="4677" w:type="dxa"/>
          </w:tcPr>
          <w:p w14:paraId="16E03E9A" w14:textId="6DF71B44" w:rsidR="00D80455" w:rsidRPr="00557C7D" w:rsidRDefault="00557C7D" w:rsidP="001A5121">
            <w:pPr>
              <w:rPr>
                <w:sz w:val="20"/>
                <w:szCs w:val="20"/>
              </w:rPr>
            </w:pPr>
            <w:r>
              <w:rPr>
                <w:sz w:val="20"/>
                <w:szCs w:val="20"/>
              </w:rPr>
              <w:t xml:space="preserve">Právní úkony v průběhu insolvenčního řízení do </w:t>
            </w:r>
            <w:r w:rsidR="001A5121">
              <w:rPr>
                <w:sz w:val="20"/>
                <w:szCs w:val="20"/>
              </w:rPr>
              <w:t>ukončení</w:t>
            </w:r>
            <w:r>
              <w:rPr>
                <w:sz w:val="20"/>
                <w:szCs w:val="20"/>
              </w:rPr>
              <w:t xml:space="preserve"> oddlužení, zejména </w:t>
            </w:r>
            <w:r w:rsidR="00427AC3">
              <w:rPr>
                <w:sz w:val="20"/>
                <w:szCs w:val="20"/>
              </w:rPr>
              <w:t xml:space="preserve">porady v </w:t>
            </w:r>
            <w:r w:rsidRPr="00557C7D">
              <w:rPr>
                <w:sz w:val="20"/>
                <w:szCs w:val="20"/>
              </w:rPr>
              <w:t>komunikac</w:t>
            </w:r>
            <w:r w:rsidR="00427AC3">
              <w:rPr>
                <w:sz w:val="20"/>
                <w:szCs w:val="20"/>
              </w:rPr>
              <w:t>i</w:t>
            </w:r>
            <w:r w:rsidRPr="00557C7D">
              <w:rPr>
                <w:sz w:val="20"/>
                <w:szCs w:val="20"/>
              </w:rPr>
              <w:t xml:space="preserve"> s protistranou v občansko-právním vztahu, </w:t>
            </w:r>
            <w:r w:rsidR="00427AC3">
              <w:rPr>
                <w:sz w:val="20"/>
                <w:szCs w:val="20"/>
              </w:rPr>
              <w:t xml:space="preserve">porady v </w:t>
            </w:r>
            <w:r w:rsidRPr="00557C7D">
              <w:rPr>
                <w:sz w:val="20"/>
                <w:szCs w:val="20"/>
              </w:rPr>
              <w:t>komunikac</w:t>
            </w:r>
            <w:r w:rsidR="00427AC3">
              <w:rPr>
                <w:sz w:val="20"/>
                <w:szCs w:val="20"/>
              </w:rPr>
              <w:t>i</w:t>
            </w:r>
            <w:r w:rsidRPr="00557C7D">
              <w:rPr>
                <w:sz w:val="20"/>
                <w:szCs w:val="20"/>
              </w:rPr>
              <w:t xml:space="preserve"> s insolvenčním soudem, </w:t>
            </w:r>
            <w:r w:rsidR="00355C48">
              <w:rPr>
                <w:sz w:val="20"/>
                <w:szCs w:val="20"/>
              </w:rPr>
              <w:t xml:space="preserve">porady v </w:t>
            </w:r>
            <w:r w:rsidRPr="00557C7D">
              <w:rPr>
                <w:sz w:val="20"/>
                <w:szCs w:val="20"/>
              </w:rPr>
              <w:t>komunikace s insolvenčním správcem Klienta, věřiteli Klienta, exekutory vymáhající pohledávky vůči Klientovi, zaměstnavateli Klienta, orgány státní správy a samosprávy a subjekty spravující informace o závazkové situaci Klienta, dále sepisy vyjádření, právních rozborů, podání, řádných opravných prostředků vůči výše vyjmenovaným subjektům jménem Klienta</w:t>
            </w:r>
          </w:p>
        </w:tc>
        <w:tc>
          <w:tcPr>
            <w:tcW w:w="2119" w:type="dxa"/>
            <w:vAlign w:val="center"/>
          </w:tcPr>
          <w:p w14:paraId="33CE6A92" w14:textId="32B15FEE" w:rsidR="00D80455" w:rsidRPr="00D37448" w:rsidRDefault="008F58D6" w:rsidP="00BD40D8">
            <w:pPr>
              <w:rPr>
                <w:b/>
                <w:sz w:val="20"/>
                <w:szCs w:val="20"/>
              </w:rPr>
            </w:pPr>
            <w:r>
              <w:rPr>
                <w:b/>
                <w:sz w:val="20"/>
                <w:szCs w:val="20"/>
              </w:rPr>
              <w:t xml:space="preserve">              </w:t>
            </w:r>
            <w:r w:rsidR="00355C48">
              <w:rPr>
                <w:b/>
                <w:sz w:val="20"/>
                <w:szCs w:val="20"/>
              </w:rPr>
              <w:t>,-</w:t>
            </w:r>
            <w:r w:rsidR="00557C7D" w:rsidRPr="00D37448">
              <w:rPr>
                <w:b/>
                <w:sz w:val="20"/>
                <w:szCs w:val="20"/>
              </w:rPr>
              <w:t xml:space="preserve"> Kč</w:t>
            </w:r>
          </w:p>
        </w:tc>
      </w:tr>
    </w:tbl>
    <w:p w14:paraId="328558B8" w14:textId="77777777" w:rsidR="00752487" w:rsidRDefault="00752487" w:rsidP="00BD40D8">
      <w:pPr>
        <w:rPr>
          <w:sz w:val="22"/>
        </w:rPr>
      </w:pPr>
    </w:p>
    <w:p w14:paraId="40A96715" w14:textId="3B4B4C79" w:rsidR="00752487" w:rsidRPr="00D37448" w:rsidRDefault="00D37448" w:rsidP="00BD40D8">
      <w:pPr>
        <w:rPr>
          <w:sz w:val="20"/>
          <w:szCs w:val="20"/>
        </w:rPr>
      </w:pPr>
      <w:r w:rsidRPr="00D37448">
        <w:rPr>
          <w:sz w:val="20"/>
          <w:szCs w:val="20"/>
        </w:rPr>
        <w:t xml:space="preserve">Prohlašuji, že jsem se seznámil s obsahem </w:t>
      </w:r>
      <w:r w:rsidR="0027723A">
        <w:rPr>
          <w:sz w:val="20"/>
          <w:szCs w:val="20"/>
        </w:rPr>
        <w:t xml:space="preserve">vyžádaných </w:t>
      </w:r>
      <w:r w:rsidRPr="00D37448">
        <w:rPr>
          <w:sz w:val="20"/>
          <w:szCs w:val="20"/>
        </w:rPr>
        <w:t>právních služeb i cenou za jejich poskytnutí ze strany Advokáta.</w:t>
      </w:r>
    </w:p>
    <w:p w14:paraId="2E6B98C0" w14:textId="77777777" w:rsidR="00D37448" w:rsidRDefault="00D37448">
      <w:pPr>
        <w:suppressAutoHyphens w:val="0"/>
        <w:rPr>
          <w:b/>
          <w:sz w:val="20"/>
          <w:szCs w:val="20"/>
        </w:rPr>
      </w:pPr>
    </w:p>
    <w:p w14:paraId="70CFC010" w14:textId="77777777" w:rsidR="00D37448" w:rsidRDefault="00D37448">
      <w:pPr>
        <w:suppressAutoHyphens w:val="0"/>
        <w:rPr>
          <w:b/>
          <w:sz w:val="20"/>
          <w:szCs w:val="20"/>
        </w:rPr>
      </w:pPr>
    </w:p>
    <w:p w14:paraId="0B8A788F" w14:textId="77777777" w:rsidR="00D37448" w:rsidRPr="00B440B2" w:rsidRDefault="00D37448" w:rsidP="00D37448">
      <w:pPr>
        <w:tabs>
          <w:tab w:val="left" w:pos="3686"/>
        </w:tabs>
        <w:rPr>
          <w:sz w:val="20"/>
          <w:szCs w:val="22"/>
        </w:rPr>
      </w:pPr>
      <w:r w:rsidRPr="00B440B2">
        <w:rPr>
          <w:sz w:val="20"/>
          <w:szCs w:val="22"/>
        </w:rPr>
        <w:t>V……………….…………</w:t>
      </w:r>
      <w:r>
        <w:rPr>
          <w:sz w:val="20"/>
          <w:szCs w:val="22"/>
        </w:rPr>
        <w:t>……</w:t>
      </w:r>
      <w:r w:rsidRPr="00B440B2">
        <w:rPr>
          <w:sz w:val="20"/>
          <w:szCs w:val="22"/>
        </w:rPr>
        <w:t>…dne………</w:t>
      </w:r>
      <w:r>
        <w:rPr>
          <w:sz w:val="20"/>
          <w:szCs w:val="22"/>
        </w:rPr>
        <w:t>….</w:t>
      </w:r>
      <w:r w:rsidRPr="00B440B2">
        <w:rPr>
          <w:sz w:val="20"/>
          <w:szCs w:val="22"/>
        </w:rPr>
        <w:t>……</w:t>
      </w:r>
      <w:r>
        <w:rPr>
          <w:sz w:val="20"/>
          <w:szCs w:val="22"/>
        </w:rPr>
        <w:t>…</w:t>
      </w:r>
      <w:r w:rsidRPr="00B440B2">
        <w:rPr>
          <w:sz w:val="20"/>
          <w:szCs w:val="22"/>
        </w:rPr>
        <w:t>…</w:t>
      </w:r>
    </w:p>
    <w:p w14:paraId="5A3FAA4A" w14:textId="77777777" w:rsidR="00D37448" w:rsidRDefault="00D37448" w:rsidP="00D37448">
      <w:pPr>
        <w:rPr>
          <w:sz w:val="20"/>
          <w:szCs w:val="22"/>
        </w:rPr>
      </w:pPr>
    </w:p>
    <w:p w14:paraId="3D8CE9D2" w14:textId="77777777" w:rsidR="00D37448" w:rsidRDefault="00D37448" w:rsidP="00D37448">
      <w:pPr>
        <w:rPr>
          <w:sz w:val="20"/>
          <w:szCs w:val="22"/>
        </w:rPr>
      </w:pPr>
    </w:p>
    <w:p w14:paraId="28CC413B" w14:textId="77777777" w:rsidR="00D37448" w:rsidRDefault="00D37448" w:rsidP="00D37448">
      <w:pPr>
        <w:rPr>
          <w:sz w:val="20"/>
          <w:szCs w:val="22"/>
        </w:rPr>
      </w:pPr>
    </w:p>
    <w:p w14:paraId="3EEF3266" w14:textId="77777777" w:rsidR="00D37448" w:rsidRDefault="00D37448" w:rsidP="00D37448">
      <w:pPr>
        <w:rPr>
          <w:sz w:val="20"/>
          <w:szCs w:val="22"/>
        </w:rPr>
        <w:sectPr w:rsidR="00D37448" w:rsidSect="000773D7">
          <w:type w:val="continuous"/>
          <w:pgSz w:w="11906" w:h="16838"/>
          <w:pgMar w:top="851" w:right="851" w:bottom="851" w:left="851" w:header="709" w:footer="709" w:gutter="0"/>
          <w:cols w:space="708"/>
          <w:docGrid w:linePitch="600" w:charSpace="32768"/>
        </w:sectPr>
      </w:pPr>
    </w:p>
    <w:p w14:paraId="5774B664" w14:textId="77777777" w:rsidR="00D37448" w:rsidRPr="0073270A" w:rsidRDefault="00D37448" w:rsidP="00D37448">
      <w:pPr>
        <w:jc w:val="center"/>
        <w:rPr>
          <w:sz w:val="20"/>
          <w:szCs w:val="20"/>
        </w:rPr>
      </w:pPr>
    </w:p>
    <w:p w14:paraId="33860E8B" w14:textId="77777777" w:rsidR="00D37448" w:rsidRDefault="00D37448" w:rsidP="00D37448">
      <w:pPr>
        <w:jc w:val="center"/>
        <w:rPr>
          <w:sz w:val="20"/>
          <w:szCs w:val="20"/>
        </w:rPr>
      </w:pPr>
    </w:p>
    <w:p w14:paraId="532B9B26" w14:textId="77777777" w:rsidR="00D37448" w:rsidRPr="0073270A" w:rsidRDefault="00D37448" w:rsidP="00D37448">
      <w:pPr>
        <w:jc w:val="center"/>
        <w:rPr>
          <w:sz w:val="20"/>
          <w:szCs w:val="20"/>
        </w:rPr>
      </w:pPr>
    </w:p>
    <w:p w14:paraId="4AEBDFD0" w14:textId="7B9D0743" w:rsidR="00D37448" w:rsidRPr="0073270A" w:rsidRDefault="00D37448" w:rsidP="00D37448">
      <w:pPr>
        <w:rPr>
          <w:sz w:val="20"/>
          <w:szCs w:val="20"/>
        </w:rPr>
      </w:pPr>
    </w:p>
    <w:p w14:paraId="72FC944D" w14:textId="77777777" w:rsidR="00D37448" w:rsidRDefault="00D37448" w:rsidP="00D37448">
      <w:pPr>
        <w:jc w:val="center"/>
        <w:rPr>
          <w:sz w:val="20"/>
          <w:szCs w:val="20"/>
        </w:rPr>
      </w:pPr>
    </w:p>
    <w:p w14:paraId="5ED23D04" w14:textId="77777777" w:rsidR="00D37448" w:rsidRPr="0073270A" w:rsidRDefault="00D37448" w:rsidP="00D37448">
      <w:pPr>
        <w:jc w:val="center"/>
        <w:rPr>
          <w:sz w:val="20"/>
          <w:szCs w:val="20"/>
        </w:rPr>
      </w:pPr>
    </w:p>
    <w:p w14:paraId="427BA3C9" w14:textId="77777777" w:rsidR="00D37448" w:rsidRPr="0073270A" w:rsidRDefault="00D37448" w:rsidP="00D37448">
      <w:pPr>
        <w:jc w:val="center"/>
        <w:rPr>
          <w:sz w:val="20"/>
          <w:szCs w:val="20"/>
        </w:rPr>
      </w:pPr>
      <w:r w:rsidRPr="0073270A">
        <w:rPr>
          <w:sz w:val="20"/>
          <w:szCs w:val="20"/>
        </w:rPr>
        <w:t>……………………………………</w:t>
      </w:r>
    </w:p>
    <w:p w14:paraId="1C472DFD" w14:textId="77777777" w:rsidR="00D37448" w:rsidRDefault="00D37448" w:rsidP="00D37448">
      <w:pPr>
        <w:jc w:val="center"/>
        <w:rPr>
          <w:sz w:val="20"/>
          <w:szCs w:val="20"/>
        </w:rPr>
      </w:pPr>
      <w:r w:rsidRPr="00562C65">
        <w:rPr>
          <w:b/>
          <w:sz w:val="20"/>
          <w:szCs w:val="20"/>
        </w:rPr>
        <w:t>Klient</w:t>
      </w:r>
      <w:r>
        <w:rPr>
          <w:sz w:val="20"/>
          <w:szCs w:val="20"/>
        </w:rPr>
        <w:t xml:space="preserve"> </w:t>
      </w:r>
      <w:r>
        <w:rPr>
          <w:sz w:val="20"/>
          <w:szCs w:val="22"/>
        </w:rPr>
        <w:t>(jednotlivec/manžel)</w:t>
      </w:r>
    </w:p>
    <w:p w14:paraId="71BBFFD3" w14:textId="77777777" w:rsidR="00D37448" w:rsidRPr="000D2800" w:rsidRDefault="00D37448" w:rsidP="00D37448">
      <w:pPr>
        <w:jc w:val="center"/>
        <w:rPr>
          <w:i/>
          <w:sz w:val="20"/>
          <w:szCs w:val="20"/>
        </w:rPr>
      </w:pPr>
      <w:r w:rsidRPr="000D2800">
        <w:rPr>
          <w:i/>
          <w:sz w:val="20"/>
          <w:szCs w:val="20"/>
        </w:rPr>
        <w:t>(podpis)</w:t>
      </w:r>
    </w:p>
    <w:p w14:paraId="54523557" w14:textId="77777777" w:rsidR="00D37448" w:rsidRPr="0073270A" w:rsidRDefault="00D37448" w:rsidP="00D37448">
      <w:pPr>
        <w:jc w:val="center"/>
        <w:rPr>
          <w:sz w:val="20"/>
          <w:szCs w:val="20"/>
        </w:rPr>
      </w:pPr>
    </w:p>
    <w:p w14:paraId="70D535D3" w14:textId="77777777" w:rsidR="00D37448" w:rsidRDefault="00D37448" w:rsidP="00D37448">
      <w:pPr>
        <w:jc w:val="center"/>
        <w:rPr>
          <w:sz w:val="20"/>
          <w:szCs w:val="20"/>
        </w:rPr>
      </w:pPr>
    </w:p>
    <w:p w14:paraId="6DF4709B" w14:textId="77777777" w:rsidR="00D37448" w:rsidRPr="0073270A" w:rsidRDefault="00D37448" w:rsidP="00D37448">
      <w:pPr>
        <w:jc w:val="center"/>
        <w:rPr>
          <w:sz w:val="20"/>
          <w:szCs w:val="20"/>
        </w:rPr>
      </w:pPr>
      <w:r w:rsidRPr="0073270A">
        <w:rPr>
          <w:sz w:val="20"/>
          <w:szCs w:val="20"/>
        </w:rPr>
        <w:t>……………………………………</w:t>
      </w:r>
    </w:p>
    <w:p w14:paraId="5590EF28" w14:textId="77777777" w:rsidR="00D37448" w:rsidRDefault="00D37448" w:rsidP="00D37448">
      <w:pPr>
        <w:jc w:val="center"/>
        <w:rPr>
          <w:sz w:val="20"/>
          <w:szCs w:val="20"/>
        </w:rPr>
      </w:pPr>
      <w:r w:rsidRPr="00562C65">
        <w:rPr>
          <w:b/>
          <w:sz w:val="20"/>
          <w:szCs w:val="20"/>
        </w:rPr>
        <w:t>Klient</w:t>
      </w:r>
      <w:r>
        <w:rPr>
          <w:sz w:val="20"/>
          <w:szCs w:val="20"/>
        </w:rPr>
        <w:t xml:space="preserve"> (manželka)</w:t>
      </w:r>
    </w:p>
    <w:p w14:paraId="3433AD52" w14:textId="77777777" w:rsidR="00D37448" w:rsidRPr="00BD40D8" w:rsidRDefault="00D37448" w:rsidP="00D37448">
      <w:pPr>
        <w:jc w:val="center"/>
        <w:rPr>
          <w:i/>
          <w:sz w:val="20"/>
        </w:rPr>
        <w:sectPr w:rsidR="00D37448" w:rsidRPr="00BD40D8" w:rsidSect="00BD40D8">
          <w:type w:val="continuous"/>
          <w:pgSz w:w="11906" w:h="16838"/>
          <w:pgMar w:top="851" w:right="851" w:bottom="851" w:left="851" w:header="709" w:footer="0" w:gutter="0"/>
          <w:cols w:num="3" w:space="708"/>
          <w:docGrid w:linePitch="600" w:charSpace="32768"/>
        </w:sectPr>
      </w:pPr>
      <w:r>
        <w:rPr>
          <w:i/>
          <w:sz w:val="20"/>
          <w:szCs w:val="20"/>
        </w:rPr>
        <w:t>(podpis)</w:t>
      </w:r>
    </w:p>
    <w:p w14:paraId="3A7FE9AA" w14:textId="77777777" w:rsidR="002A7586" w:rsidRPr="00D37448" w:rsidRDefault="002A7586">
      <w:pPr>
        <w:suppressAutoHyphens w:val="0"/>
        <w:rPr>
          <w:b/>
          <w:sz w:val="20"/>
          <w:szCs w:val="20"/>
        </w:rPr>
      </w:pPr>
      <w:r w:rsidRPr="00D37448">
        <w:rPr>
          <w:b/>
          <w:sz w:val="20"/>
          <w:szCs w:val="20"/>
        </w:rPr>
        <w:br w:type="page"/>
      </w:r>
    </w:p>
    <w:p w14:paraId="7C8809C6" w14:textId="531DD4F7" w:rsidR="00752487" w:rsidRPr="00D775C9" w:rsidRDefault="00752487" w:rsidP="00752487">
      <w:pPr>
        <w:pStyle w:val="Zkladntext"/>
        <w:jc w:val="center"/>
        <w:rPr>
          <w:sz w:val="36"/>
          <w:szCs w:val="36"/>
        </w:rPr>
      </w:pPr>
      <w:r w:rsidRPr="00D775C9">
        <w:rPr>
          <w:b/>
          <w:sz w:val="36"/>
          <w:szCs w:val="36"/>
        </w:rPr>
        <w:t>P L N Á   M O C</w:t>
      </w:r>
      <w:r w:rsidRPr="00D775C9">
        <w:rPr>
          <w:sz w:val="36"/>
          <w:szCs w:val="36"/>
        </w:rPr>
        <w:t xml:space="preserve">  </w:t>
      </w:r>
    </w:p>
    <w:p w14:paraId="09EBF183" w14:textId="77777777" w:rsidR="00752487" w:rsidRDefault="00752487" w:rsidP="00752487">
      <w:pPr>
        <w:pStyle w:val="Zkladntext"/>
        <w:rPr>
          <w:sz w:val="22"/>
          <w:szCs w:val="22"/>
        </w:rPr>
      </w:pPr>
    </w:p>
    <w:p w14:paraId="3B9CD661" w14:textId="77777777" w:rsidR="00752487" w:rsidRPr="00D775C9" w:rsidRDefault="00752487" w:rsidP="00752487">
      <w:pPr>
        <w:pStyle w:val="Zkladntext"/>
        <w:rPr>
          <w:b/>
          <w:sz w:val="22"/>
          <w:szCs w:val="22"/>
        </w:rPr>
      </w:pPr>
      <w:r w:rsidRPr="00D775C9">
        <w:rPr>
          <w:sz w:val="22"/>
          <w:szCs w:val="22"/>
        </w:rPr>
        <w:t>Já podepsaný(á)</w:t>
      </w:r>
    </w:p>
    <w:p w14:paraId="0AD90C07" w14:textId="77777777" w:rsidR="00752487" w:rsidRDefault="00752487" w:rsidP="00752487">
      <w:pPr>
        <w:pStyle w:val="Zkladntext"/>
        <w:jc w:val="center"/>
        <w:rPr>
          <w:b/>
          <w:sz w:val="28"/>
          <w:szCs w:val="28"/>
        </w:rPr>
      </w:pPr>
    </w:p>
    <w:p w14:paraId="43AF1247" w14:textId="77777777" w:rsidR="00752487" w:rsidRPr="00E6355E" w:rsidRDefault="00752487" w:rsidP="00752487">
      <w:pPr>
        <w:pStyle w:val="Zkladntext"/>
        <w:jc w:val="center"/>
        <w:rPr>
          <w:b/>
          <w:sz w:val="28"/>
          <w:szCs w:val="28"/>
        </w:rPr>
      </w:pPr>
      <w:r w:rsidRPr="00E6355E">
        <w:rPr>
          <w:b/>
          <w:sz w:val="28"/>
          <w:szCs w:val="28"/>
        </w:rPr>
        <w:t xml:space="preserve">p. </w:t>
      </w:r>
      <w:r>
        <w:rPr>
          <w:b/>
          <w:sz w:val="28"/>
          <w:szCs w:val="28"/>
        </w:rPr>
        <w:fldChar w:fldCharType="begin">
          <w:ffData>
            <w:name w:val="Text1"/>
            <w:enabled/>
            <w:calcOnExit w:val="0"/>
            <w:textInput/>
          </w:ffData>
        </w:fldChar>
      </w:r>
      <w:bookmarkStart w:id="1" w:name="Text1"/>
      <w:r>
        <w:rPr>
          <w:b/>
          <w:sz w:val="28"/>
          <w:szCs w:val="28"/>
        </w:rPr>
        <w:instrText xml:space="preserve"> FORMTEXT </w:instrText>
      </w:r>
      <w:r>
        <w:rPr>
          <w:b/>
          <w:sz w:val="28"/>
          <w:szCs w:val="28"/>
        </w:rPr>
      </w:r>
      <w:r>
        <w:rPr>
          <w:b/>
          <w:sz w:val="28"/>
          <w:szCs w:val="28"/>
        </w:rPr>
        <w:fldChar w:fldCharType="separate"/>
      </w:r>
      <w:r>
        <w:rPr>
          <w:b/>
          <w:sz w:val="28"/>
          <w:szCs w:val="28"/>
        </w:rPr>
        <w:t> </w:t>
      </w:r>
      <w:r>
        <w:rPr>
          <w:b/>
          <w:sz w:val="28"/>
          <w:szCs w:val="28"/>
        </w:rPr>
        <w:t> </w:t>
      </w:r>
      <w:r>
        <w:rPr>
          <w:b/>
          <w:sz w:val="28"/>
          <w:szCs w:val="28"/>
        </w:rPr>
        <w:t> </w:t>
      </w:r>
      <w:r>
        <w:rPr>
          <w:b/>
          <w:sz w:val="28"/>
          <w:szCs w:val="28"/>
        </w:rPr>
        <w:t> </w:t>
      </w:r>
      <w:r>
        <w:rPr>
          <w:b/>
          <w:sz w:val="28"/>
          <w:szCs w:val="28"/>
        </w:rPr>
        <w:t> </w:t>
      </w:r>
      <w:r>
        <w:rPr>
          <w:b/>
          <w:sz w:val="28"/>
          <w:szCs w:val="28"/>
        </w:rPr>
        <w:fldChar w:fldCharType="end"/>
      </w:r>
      <w:bookmarkEnd w:id="1"/>
      <w:r>
        <w:rPr>
          <w:b/>
          <w:sz w:val="28"/>
          <w:szCs w:val="28"/>
        </w:rPr>
        <w:t xml:space="preserve">, </w:t>
      </w:r>
      <w:r w:rsidRPr="00E6355E">
        <w:rPr>
          <w:b/>
          <w:sz w:val="28"/>
          <w:szCs w:val="28"/>
        </w:rPr>
        <w:t xml:space="preserve">nar. </w:t>
      </w:r>
      <w:r>
        <w:rPr>
          <w:b/>
          <w:sz w:val="28"/>
          <w:szCs w:val="28"/>
        </w:rPr>
        <w:fldChar w:fldCharType="begin">
          <w:ffData>
            <w:name w:val="Text2"/>
            <w:enabled/>
            <w:calcOnExit w:val="0"/>
            <w:textInput/>
          </w:ffData>
        </w:fldChar>
      </w:r>
      <w:bookmarkStart w:id="2" w:name="Text2"/>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2"/>
    </w:p>
    <w:p w14:paraId="2E5D0E4D" w14:textId="77777777" w:rsidR="00752487" w:rsidRPr="00E6355E" w:rsidRDefault="00752487" w:rsidP="00752487">
      <w:pPr>
        <w:pStyle w:val="Zkladntext"/>
        <w:jc w:val="center"/>
        <w:rPr>
          <w:sz w:val="28"/>
          <w:szCs w:val="28"/>
        </w:rPr>
      </w:pPr>
      <w:r w:rsidRPr="00E6355E">
        <w:rPr>
          <w:b/>
          <w:sz w:val="28"/>
          <w:szCs w:val="28"/>
        </w:rPr>
        <w:t xml:space="preserve">trvale bytem </w:t>
      </w:r>
      <w:r>
        <w:rPr>
          <w:b/>
          <w:sz w:val="28"/>
          <w:szCs w:val="28"/>
        </w:rPr>
        <w:fldChar w:fldCharType="begin">
          <w:ffData>
            <w:name w:val="Text2"/>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p w14:paraId="42FA7803" w14:textId="77777777" w:rsidR="00752487" w:rsidRPr="00E9343B" w:rsidRDefault="00752487" w:rsidP="00752487">
      <w:pPr>
        <w:pStyle w:val="Zkladntext"/>
        <w:jc w:val="center"/>
        <w:rPr>
          <w:i/>
          <w:sz w:val="22"/>
          <w:szCs w:val="22"/>
        </w:rPr>
      </w:pPr>
      <w:r>
        <w:rPr>
          <w:sz w:val="22"/>
          <w:szCs w:val="22"/>
        </w:rPr>
        <w:t>-</w:t>
      </w:r>
      <w:r>
        <w:rPr>
          <w:i/>
          <w:sz w:val="22"/>
          <w:szCs w:val="22"/>
        </w:rPr>
        <w:t xml:space="preserve"> dále jako klient</w:t>
      </w:r>
    </w:p>
    <w:p w14:paraId="1DDAF557" w14:textId="77777777" w:rsidR="00752487" w:rsidRPr="00D775C9" w:rsidRDefault="00752487" w:rsidP="00752487">
      <w:pPr>
        <w:pStyle w:val="Zkladntext"/>
        <w:rPr>
          <w:sz w:val="22"/>
          <w:szCs w:val="22"/>
        </w:rPr>
      </w:pPr>
    </w:p>
    <w:p w14:paraId="7402D3CF" w14:textId="77777777" w:rsidR="00752487" w:rsidRPr="00D775C9" w:rsidRDefault="00752487" w:rsidP="00752487">
      <w:pPr>
        <w:pStyle w:val="Zkladntext"/>
        <w:rPr>
          <w:i/>
          <w:sz w:val="22"/>
          <w:szCs w:val="22"/>
        </w:rPr>
      </w:pPr>
      <w:r w:rsidRPr="00D775C9">
        <w:rPr>
          <w:i/>
          <w:sz w:val="22"/>
          <w:szCs w:val="22"/>
        </w:rPr>
        <w:t xml:space="preserve">zmocňuji advokáta </w:t>
      </w:r>
      <w:r w:rsidRPr="00D775C9">
        <w:rPr>
          <w:b/>
          <w:i/>
          <w:sz w:val="22"/>
          <w:szCs w:val="22"/>
        </w:rPr>
        <w:t>Mgr. Martina Ludvíka</w:t>
      </w:r>
    </w:p>
    <w:p w14:paraId="2B8497CC" w14:textId="77777777" w:rsidR="00752487" w:rsidRPr="00D775C9" w:rsidRDefault="00752487" w:rsidP="00752487">
      <w:pPr>
        <w:pStyle w:val="Zkladntext"/>
        <w:rPr>
          <w:i/>
          <w:sz w:val="22"/>
          <w:szCs w:val="22"/>
        </w:rPr>
      </w:pPr>
      <w:r w:rsidRPr="00D775C9">
        <w:rPr>
          <w:i/>
          <w:sz w:val="22"/>
          <w:szCs w:val="22"/>
        </w:rPr>
        <w:t xml:space="preserve">advokátní kancelář se sídlem v Rožnově pod Radhoštěm, </w:t>
      </w:r>
    </w:p>
    <w:p w14:paraId="18C040A8" w14:textId="77777777" w:rsidR="00752487" w:rsidRPr="00D775C9" w:rsidRDefault="00752487" w:rsidP="00752487">
      <w:pPr>
        <w:pStyle w:val="Zkladntext"/>
        <w:rPr>
          <w:i/>
          <w:sz w:val="22"/>
          <w:szCs w:val="22"/>
        </w:rPr>
      </w:pPr>
      <w:r w:rsidRPr="00D775C9">
        <w:rPr>
          <w:i/>
          <w:sz w:val="22"/>
          <w:szCs w:val="22"/>
        </w:rPr>
        <w:t>756 61  Rožnov pod Radhoštěm, Palackého č. 2205</w:t>
      </w:r>
    </w:p>
    <w:p w14:paraId="227D34D1" w14:textId="77777777" w:rsidR="00752487" w:rsidRPr="00D775C9" w:rsidRDefault="00752487" w:rsidP="00752487">
      <w:pPr>
        <w:pStyle w:val="Zkladntext"/>
        <w:rPr>
          <w:i/>
          <w:sz w:val="22"/>
          <w:szCs w:val="22"/>
        </w:rPr>
      </w:pPr>
      <w:r w:rsidRPr="00D775C9">
        <w:rPr>
          <w:i/>
          <w:sz w:val="22"/>
          <w:szCs w:val="22"/>
        </w:rPr>
        <w:t>zapsaného v seznamu advokátů České advokátní komory pod číslem 11438,</w:t>
      </w:r>
    </w:p>
    <w:p w14:paraId="385FE9DA" w14:textId="77777777" w:rsidR="00752487" w:rsidRPr="00D775C9" w:rsidRDefault="00752487" w:rsidP="00752487">
      <w:pPr>
        <w:pStyle w:val="Zkladntext"/>
        <w:rPr>
          <w:i/>
          <w:sz w:val="22"/>
          <w:szCs w:val="22"/>
        </w:rPr>
      </w:pPr>
    </w:p>
    <w:p w14:paraId="529B2550" w14:textId="77777777" w:rsidR="00752487" w:rsidRDefault="00752487" w:rsidP="00752487">
      <w:pPr>
        <w:pStyle w:val="Zkladntext"/>
        <w:jc w:val="both"/>
        <w:rPr>
          <w:sz w:val="22"/>
          <w:szCs w:val="22"/>
        </w:rPr>
      </w:pPr>
    </w:p>
    <w:p w14:paraId="24F35517" w14:textId="77777777" w:rsidR="00752487" w:rsidRPr="00D775C9" w:rsidRDefault="00752487" w:rsidP="00752487">
      <w:pPr>
        <w:pStyle w:val="Zkladntext"/>
        <w:jc w:val="both"/>
        <w:rPr>
          <w:b/>
          <w:i/>
          <w:sz w:val="22"/>
          <w:szCs w:val="22"/>
        </w:rPr>
      </w:pPr>
      <w:r w:rsidRPr="00D775C9">
        <w:rPr>
          <w:sz w:val="22"/>
          <w:szCs w:val="22"/>
        </w:rPr>
        <w:t xml:space="preserve">aby mě </w:t>
      </w:r>
      <w:r w:rsidRPr="00D775C9">
        <w:rPr>
          <w:b/>
          <w:i/>
          <w:sz w:val="22"/>
          <w:szCs w:val="22"/>
        </w:rPr>
        <w:t>ve věci</w:t>
      </w:r>
      <w:r>
        <w:rPr>
          <w:b/>
          <w:i/>
          <w:sz w:val="22"/>
          <w:szCs w:val="22"/>
        </w:rPr>
        <w:t xml:space="preserve"> </w:t>
      </w:r>
      <w:r w:rsidRPr="00D775C9">
        <w:rPr>
          <w:b/>
          <w:i/>
          <w:sz w:val="22"/>
          <w:szCs w:val="22"/>
        </w:rPr>
        <w:t xml:space="preserve">jednání </w:t>
      </w:r>
      <w:r>
        <w:rPr>
          <w:b/>
          <w:i/>
          <w:sz w:val="22"/>
          <w:szCs w:val="22"/>
        </w:rPr>
        <w:t xml:space="preserve">a komunikace </w:t>
      </w:r>
      <w:r w:rsidRPr="00D775C9">
        <w:rPr>
          <w:b/>
          <w:i/>
          <w:sz w:val="22"/>
          <w:szCs w:val="22"/>
        </w:rPr>
        <w:t>s</w:t>
      </w:r>
      <w:r>
        <w:rPr>
          <w:b/>
          <w:i/>
          <w:sz w:val="22"/>
          <w:szCs w:val="22"/>
        </w:rPr>
        <w:t xml:space="preserve"> mými </w:t>
      </w:r>
      <w:r w:rsidRPr="00D775C9">
        <w:rPr>
          <w:b/>
          <w:i/>
          <w:sz w:val="22"/>
          <w:szCs w:val="22"/>
        </w:rPr>
        <w:t xml:space="preserve">věřiteli, exekutory vymáhající pohledávky vůči </w:t>
      </w:r>
      <w:r>
        <w:rPr>
          <w:b/>
          <w:i/>
          <w:sz w:val="22"/>
          <w:szCs w:val="22"/>
        </w:rPr>
        <w:t>mé osobě</w:t>
      </w:r>
      <w:r w:rsidRPr="00D775C9">
        <w:rPr>
          <w:b/>
          <w:i/>
          <w:sz w:val="22"/>
          <w:szCs w:val="22"/>
        </w:rPr>
        <w:t xml:space="preserve">, </w:t>
      </w:r>
      <w:r>
        <w:rPr>
          <w:b/>
          <w:i/>
          <w:sz w:val="22"/>
          <w:szCs w:val="22"/>
        </w:rPr>
        <w:t xml:space="preserve">vůči mému </w:t>
      </w:r>
      <w:r w:rsidRPr="00D775C9">
        <w:rPr>
          <w:b/>
          <w:i/>
          <w:sz w:val="22"/>
          <w:szCs w:val="22"/>
        </w:rPr>
        <w:t>zaměstnavateli</w:t>
      </w:r>
      <w:r>
        <w:rPr>
          <w:b/>
          <w:i/>
          <w:sz w:val="22"/>
          <w:szCs w:val="22"/>
        </w:rPr>
        <w:t>, vůči orgánům státní správy a subjektům</w:t>
      </w:r>
      <w:r w:rsidRPr="00D775C9">
        <w:rPr>
          <w:b/>
          <w:i/>
          <w:sz w:val="22"/>
          <w:szCs w:val="22"/>
        </w:rPr>
        <w:t xml:space="preserve"> spravující</w:t>
      </w:r>
      <w:r>
        <w:rPr>
          <w:b/>
          <w:i/>
          <w:sz w:val="22"/>
          <w:szCs w:val="22"/>
        </w:rPr>
        <w:t>m</w:t>
      </w:r>
      <w:r w:rsidRPr="00D775C9">
        <w:rPr>
          <w:b/>
          <w:i/>
          <w:sz w:val="22"/>
          <w:szCs w:val="22"/>
        </w:rPr>
        <w:t xml:space="preserve"> informace o </w:t>
      </w:r>
      <w:r>
        <w:rPr>
          <w:b/>
          <w:i/>
          <w:sz w:val="22"/>
          <w:szCs w:val="22"/>
        </w:rPr>
        <w:t xml:space="preserve">mé </w:t>
      </w:r>
      <w:r w:rsidRPr="00D775C9">
        <w:rPr>
          <w:b/>
          <w:i/>
          <w:sz w:val="22"/>
          <w:szCs w:val="22"/>
        </w:rPr>
        <w:t xml:space="preserve">závazkové situaci, </w:t>
      </w:r>
      <w:r>
        <w:rPr>
          <w:b/>
          <w:i/>
          <w:sz w:val="22"/>
          <w:szCs w:val="22"/>
        </w:rPr>
        <w:t>vůči insolvenčnímu soudu</w:t>
      </w:r>
      <w:r w:rsidRPr="00D775C9">
        <w:rPr>
          <w:b/>
          <w:i/>
          <w:sz w:val="22"/>
          <w:szCs w:val="22"/>
        </w:rPr>
        <w:t xml:space="preserve"> a insolvenčním</w:t>
      </w:r>
      <w:r>
        <w:rPr>
          <w:b/>
          <w:i/>
          <w:sz w:val="22"/>
          <w:szCs w:val="22"/>
        </w:rPr>
        <w:t>u správci</w:t>
      </w:r>
      <w:r w:rsidRPr="00D775C9">
        <w:rPr>
          <w:b/>
          <w:i/>
          <w:sz w:val="22"/>
          <w:szCs w:val="22"/>
        </w:rPr>
        <w:t xml:space="preserve"> </w:t>
      </w:r>
      <w:r>
        <w:rPr>
          <w:b/>
          <w:i/>
          <w:sz w:val="22"/>
          <w:szCs w:val="22"/>
        </w:rPr>
        <w:t xml:space="preserve">mé osoby, jako dlužníka, a dále </w:t>
      </w:r>
      <w:r w:rsidRPr="00D775C9">
        <w:rPr>
          <w:b/>
          <w:i/>
          <w:sz w:val="22"/>
          <w:szCs w:val="22"/>
        </w:rPr>
        <w:t>ve všech věcech právní povahy</w:t>
      </w:r>
      <w:r>
        <w:rPr>
          <w:b/>
          <w:i/>
          <w:sz w:val="22"/>
          <w:szCs w:val="22"/>
        </w:rPr>
        <w:t xml:space="preserve"> na výše uvedené zmocnění navazujících, a </w:t>
      </w:r>
      <w:r w:rsidRPr="00D775C9">
        <w:rPr>
          <w:b/>
          <w:i/>
          <w:sz w:val="22"/>
          <w:szCs w:val="22"/>
        </w:rPr>
        <w:t xml:space="preserve">dále </w:t>
      </w:r>
      <w:r>
        <w:rPr>
          <w:b/>
          <w:i/>
          <w:sz w:val="22"/>
          <w:szCs w:val="22"/>
        </w:rPr>
        <w:t>ve věcech sepisu</w:t>
      </w:r>
      <w:r w:rsidRPr="00D775C9">
        <w:rPr>
          <w:b/>
          <w:i/>
          <w:sz w:val="22"/>
          <w:szCs w:val="22"/>
        </w:rPr>
        <w:t xml:space="preserve"> vyjádření, právních rozborů, podání, řádných opravných prostředků vůči výše vyjmenovaným subjektům </w:t>
      </w:r>
      <w:r>
        <w:rPr>
          <w:b/>
          <w:i/>
          <w:sz w:val="22"/>
          <w:szCs w:val="22"/>
        </w:rPr>
        <w:t xml:space="preserve">mým </w:t>
      </w:r>
      <w:r w:rsidRPr="00D775C9">
        <w:rPr>
          <w:b/>
          <w:i/>
          <w:sz w:val="22"/>
          <w:szCs w:val="22"/>
        </w:rPr>
        <w:t xml:space="preserve">jménem </w:t>
      </w:r>
    </w:p>
    <w:p w14:paraId="261423D5" w14:textId="77777777" w:rsidR="00752487" w:rsidRDefault="00752487" w:rsidP="00752487">
      <w:pPr>
        <w:pStyle w:val="Zkladntext"/>
        <w:rPr>
          <w:b/>
          <w:i/>
          <w:sz w:val="22"/>
          <w:szCs w:val="22"/>
        </w:rPr>
      </w:pPr>
    </w:p>
    <w:p w14:paraId="6DAF5900" w14:textId="77777777" w:rsidR="00752487" w:rsidRPr="00D775C9" w:rsidRDefault="00752487" w:rsidP="00752487">
      <w:pPr>
        <w:pStyle w:val="Zkladntext"/>
        <w:rPr>
          <w:b/>
          <w:i/>
          <w:sz w:val="22"/>
          <w:szCs w:val="22"/>
        </w:rPr>
      </w:pPr>
    </w:p>
    <w:p w14:paraId="7AF63ECC" w14:textId="77777777" w:rsidR="00752487" w:rsidRPr="00D775C9" w:rsidRDefault="00752487" w:rsidP="00752487">
      <w:pPr>
        <w:pStyle w:val="Zkladntext"/>
        <w:jc w:val="both"/>
        <w:rPr>
          <w:sz w:val="22"/>
          <w:szCs w:val="22"/>
        </w:rPr>
      </w:pPr>
      <w:r w:rsidRPr="00D775C9">
        <w:rPr>
          <w:sz w:val="22"/>
          <w:szCs w:val="22"/>
        </w:rPr>
        <w:t xml:space="preserve">zastupoval, aby vykonával veškerá právní jednání a úkony s tím související, zejména přijímal doručované písemnosti, podával návrhy a žádosti, uzavíral smíry a narovnání, uznával uplatněné nároky, vzdával se nároků, podával opravné prostředky, námitky nebo rozklady a vzdával se jich, vymáhal pohledávky, plnění nároků přijímal, jejich plnění potvrzoval, a to vše i tehdy, když je podle právních předpisů zapotřebí zvláštní plné moci. Tuto plnou moc uděluji v rozsahu práv a povinností podle občanského zákoníku, zákona o obchodních korporacích, občanského soudního řádu, zákona o zvláštních řízeních soudních, správního řádu, trestního řádu a zákoníku práce, k jednání před soudy všech stupňů a správními a jinými orgány a úřady. </w:t>
      </w:r>
    </w:p>
    <w:p w14:paraId="53D4043B" w14:textId="77777777" w:rsidR="00752487" w:rsidRPr="00D775C9" w:rsidRDefault="00752487" w:rsidP="00752487">
      <w:pPr>
        <w:pStyle w:val="Zkladntext"/>
        <w:rPr>
          <w:sz w:val="22"/>
          <w:szCs w:val="22"/>
        </w:rPr>
      </w:pPr>
    </w:p>
    <w:p w14:paraId="07B32979" w14:textId="77777777" w:rsidR="00752487" w:rsidRPr="00D775C9" w:rsidRDefault="00752487" w:rsidP="00752487">
      <w:pPr>
        <w:pStyle w:val="Zkladntext"/>
        <w:jc w:val="both"/>
        <w:rPr>
          <w:sz w:val="22"/>
          <w:szCs w:val="22"/>
        </w:rPr>
      </w:pPr>
      <w:r w:rsidRPr="00D775C9">
        <w:rPr>
          <w:sz w:val="22"/>
          <w:szCs w:val="22"/>
        </w:rPr>
        <w:t xml:space="preserve">Beru na vědomí, že zmocněný advokát je oprávněn ustanovit si za sebe zástupce, a pokud si jich ustanoví více, souhlasím, aby každý z nich jednal samostatně. </w:t>
      </w:r>
      <w:r>
        <w:rPr>
          <w:sz w:val="22"/>
          <w:szCs w:val="22"/>
        </w:rPr>
        <w:t xml:space="preserve">Dále beru na vědomí, že jménem advokáta a jeho advokátní kanceláře jsou dále oprávněni jednat jeho advokátní koncipienti a zaměstnanci advokáta. </w:t>
      </w:r>
      <w:r w:rsidRPr="00D775C9">
        <w:rPr>
          <w:sz w:val="22"/>
          <w:szCs w:val="22"/>
        </w:rPr>
        <w:t xml:space="preserve">Je mi známo, že podle smlouvy příkazní náleží advokátovi odměna za poskytnutou právní pomoc </w:t>
      </w:r>
      <w:r>
        <w:rPr>
          <w:sz w:val="22"/>
          <w:szCs w:val="22"/>
        </w:rPr>
        <w:t xml:space="preserve">a právní služby, kdy tato odměna je sjednána v písemné dohodě uzavřené mezi advokátem a klientem. </w:t>
      </w:r>
    </w:p>
    <w:p w14:paraId="7F4AB8DB" w14:textId="77777777" w:rsidR="00752487" w:rsidRPr="00D775C9" w:rsidRDefault="00752487" w:rsidP="00752487">
      <w:pPr>
        <w:pStyle w:val="Zkladntext"/>
        <w:rPr>
          <w:sz w:val="22"/>
          <w:szCs w:val="22"/>
        </w:rPr>
      </w:pPr>
    </w:p>
    <w:p w14:paraId="70A2A8B6" w14:textId="77777777" w:rsidR="00752487" w:rsidRDefault="00752487" w:rsidP="00752487">
      <w:pPr>
        <w:pStyle w:val="Zkladntext"/>
        <w:rPr>
          <w:sz w:val="22"/>
          <w:szCs w:val="22"/>
        </w:rPr>
      </w:pPr>
    </w:p>
    <w:p w14:paraId="2B2F3166" w14:textId="77777777" w:rsidR="00752487" w:rsidRPr="00D775C9" w:rsidRDefault="00752487" w:rsidP="00752487">
      <w:pPr>
        <w:pStyle w:val="Zkladntext"/>
        <w:rPr>
          <w:sz w:val="22"/>
          <w:szCs w:val="22"/>
        </w:rPr>
      </w:pPr>
      <w:r w:rsidRPr="00D775C9">
        <w:rPr>
          <w:sz w:val="22"/>
          <w:szCs w:val="22"/>
        </w:rPr>
        <w:t>V </w:t>
      </w:r>
      <w:r>
        <w:rPr>
          <w:sz w:val="22"/>
          <w:szCs w:val="22"/>
        </w:rPr>
        <w:t>………………………… dne …………………….</w:t>
      </w:r>
      <w:r w:rsidRPr="00D775C9">
        <w:rPr>
          <w:sz w:val="22"/>
          <w:szCs w:val="22"/>
        </w:rPr>
        <w:t xml:space="preserve"> </w:t>
      </w:r>
    </w:p>
    <w:p w14:paraId="4C86E375" w14:textId="77777777" w:rsidR="00752487" w:rsidRDefault="00752487" w:rsidP="00752487">
      <w:pPr>
        <w:pStyle w:val="Zkladntext"/>
        <w:rPr>
          <w:sz w:val="22"/>
          <w:szCs w:val="22"/>
        </w:rPr>
      </w:pPr>
    </w:p>
    <w:p w14:paraId="6DD0CB54" w14:textId="77777777" w:rsidR="00752487" w:rsidRDefault="00752487" w:rsidP="00752487">
      <w:pPr>
        <w:pStyle w:val="Zkladntext"/>
        <w:rPr>
          <w:sz w:val="22"/>
          <w:szCs w:val="22"/>
        </w:rPr>
      </w:pPr>
    </w:p>
    <w:p w14:paraId="7E154ED2" w14:textId="77777777" w:rsidR="00752487" w:rsidRDefault="00752487" w:rsidP="00752487">
      <w:pPr>
        <w:pStyle w:val="Zkladntext"/>
        <w:rPr>
          <w:sz w:val="22"/>
          <w:szCs w:val="22"/>
        </w:rPr>
      </w:pPr>
    </w:p>
    <w:p w14:paraId="127DD17E" w14:textId="77777777" w:rsidR="00752487" w:rsidRDefault="00752487" w:rsidP="00752487">
      <w:pPr>
        <w:pStyle w:val="Zkladntext"/>
        <w:rPr>
          <w:sz w:val="22"/>
          <w:szCs w:val="22"/>
        </w:rPr>
      </w:pPr>
    </w:p>
    <w:p w14:paraId="7FDA8458" w14:textId="77777777" w:rsidR="00752487" w:rsidRDefault="00752487" w:rsidP="00752487">
      <w:pPr>
        <w:pStyle w:val="Zkladntext"/>
        <w:rPr>
          <w:sz w:val="22"/>
          <w:szCs w:val="22"/>
        </w:rPr>
      </w:pPr>
    </w:p>
    <w:p w14:paraId="7D141F4C" w14:textId="77777777" w:rsidR="00752487" w:rsidRDefault="00752487" w:rsidP="00752487">
      <w:pPr>
        <w:pStyle w:val="Zkladntext"/>
        <w:rPr>
          <w:sz w:val="22"/>
          <w:szCs w:val="22"/>
        </w:rPr>
      </w:pPr>
    </w:p>
    <w:p w14:paraId="0801A637" w14:textId="77777777" w:rsidR="00752487" w:rsidRPr="00D775C9" w:rsidRDefault="00752487" w:rsidP="00752487">
      <w:pPr>
        <w:pStyle w:val="Zkladntext"/>
        <w:rPr>
          <w:sz w:val="22"/>
          <w:szCs w:val="22"/>
        </w:rPr>
      </w:pPr>
      <w:r w:rsidRPr="00D775C9">
        <w:rPr>
          <w:sz w:val="22"/>
          <w:szCs w:val="22"/>
        </w:rPr>
        <w:tab/>
      </w:r>
      <w:r w:rsidRPr="00D775C9">
        <w:rPr>
          <w:sz w:val="22"/>
          <w:szCs w:val="22"/>
        </w:rPr>
        <w:tab/>
      </w:r>
      <w:r w:rsidRPr="00D775C9">
        <w:rPr>
          <w:sz w:val="22"/>
          <w:szCs w:val="22"/>
        </w:rPr>
        <w:tab/>
      </w:r>
      <w:r w:rsidRPr="00D775C9">
        <w:rPr>
          <w:sz w:val="22"/>
          <w:szCs w:val="22"/>
        </w:rPr>
        <w:tab/>
      </w:r>
      <w:r w:rsidRPr="00D775C9">
        <w:rPr>
          <w:sz w:val="22"/>
          <w:szCs w:val="22"/>
        </w:rPr>
        <w:tab/>
      </w:r>
      <w:r w:rsidRPr="00D775C9">
        <w:rPr>
          <w:sz w:val="22"/>
          <w:szCs w:val="22"/>
        </w:rPr>
        <w:tab/>
      </w:r>
      <w:r w:rsidRPr="00D775C9">
        <w:rPr>
          <w:sz w:val="22"/>
          <w:szCs w:val="22"/>
        </w:rPr>
        <w:tab/>
      </w:r>
      <w:r>
        <w:rPr>
          <w:sz w:val="22"/>
          <w:szCs w:val="22"/>
        </w:rPr>
        <w:t xml:space="preserve">   </w:t>
      </w:r>
      <w:r w:rsidRPr="00D775C9">
        <w:rPr>
          <w:sz w:val="22"/>
          <w:szCs w:val="22"/>
        </w:rPr>
        <w:t>_________________________________</w:t>
      </w:r>
    </w:p>
    <w:p w14:paraId="42524C58" w14:textId="77777777" w:rsidR="00752487" w:rsidRPr="00E61160" w:rsidRDefault="00752487" w:rsidP="00752487">
      <w:pPr>
        <w:pStyle w:val="Zkladntext"/>
        <w:rPr>
          <w:i/>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i/>
          <w:sz w:val="20"/>
        </w:rPr>
        <w:t>úředně ověřený podpis klienta</w:t>
      </w:r>
    </w:p>
    <w:p w14:paraId="6A47A6EE" w14:textId="77777777" w:rsidR="00752487" w:rsidRDefault="00752487" w:rsidP="00752487">
      <w:pPr>
        <w:pStyle w:val="Zkladntext"/>
        <w:rPr>
          <w:sz w:val="22"/>
          <w:szCs w:val="22"/>
        </w:rPr>
      </w:pPr>
    </w:p>
    <w:p w14:paraId="3DE45B1C" w14:textId="77777777" w:rsidR="00752487" w:rsidRPr="00B440B2" w:rsidRDefault="00752487" w:rsidP="00BD40D8">
      <w:pPr>
        <w:rPr>
          <w:sz w:val="22"/>
        </w:rPr>
      </w:pPr>
    </w:p>
    <w:sectPr w:rsidR="00752487" w:rsidRPr="00B440B2" w:rsidSect="000773D7">
      <w:footerReference w:type="default" r:id="rId11"/>
      <w:type w:val="continuous"/>
      <w:pgSz w:w="11906" w:h="16838"/>
      <w:pgMar w:top="851" w:right="851" w:bottom="851" w:left="851"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97608" w14:textId="77777777" w:rsidR="00591985" w:rsidRDefault="00591985">
      <w:r>
        <w:separator/>
      </w:r>
    </w:p>
  </w:endnote>
  <w:endnote w:type="continuationSeparator" w:id="0">
    <w:p w14:paraId="5E5A9F8C" w14:textId="77777777" w:rsidR="00591985" w:rsidRDefault="00591985">
      <w:r>
        <w:continuationSeparator/>
      </w:r>
    </w:p>
  </w:endnote>
  <w:endnote w:type="continuationNotice" w:id="1">
    <w:p w14:paraId="191D4395" w14:textId="77777777" w:rsidR="00591985" w:rsidRDefault="00591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638691"/>
      <w:docPartObj>
        <w:docPartGallery w:val="Page Numbers (Bottom of Page)"/>
        <w:docPartUnique/>
      </w:docPartObj>
    </w:sdtPr>
    <w:sdtEndPr/>
    <w:sdtContent>
      <w:p w14:paraId="61586D1F" w14:textId="1301510F" w:rsidR="002A7586" w:rsidRDefault="002A7586">
        <w:pPr>
          <w:pStyle w:val="Zpat"/>
          <w:jc w:val="center"/>
        </w:pPr>
        <w:r>
          <w:fldChar w:fldCharType="begin"/>
        </w:r>
        <w:r>
          <w:instrText>PAGE   \* MERGEFORMAT</w:instrText>
        </w:r>
        <w:r>
          <w:fldChar w:fldCharType="separate"/>
        </w:r>
        <w:r w:rsidR="009A61E8">
          <w:rPr>
            <w:noProof/>
          </w:rPr>
          <w:t>1</w:t>
        </w:r>
        <w:r>
          <w:fldChar w:fldCharType="end"/>
        </w:r>
      </w:p>
    </w:sdtContent>
  </w:sdt>
  <w:p w14:paraId="0A49B0C9" w14:textId="382793A8" w:rsidR="00482E09" w:rsidRDefault="00482E09" w:rsidP="00BD40D8">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0EEE" w14:textId="2B1D59F4" w:rsidR="002A7586" w:rsidRDefault="002A7586">
    <w:pPr>
      <w:pStyle w:val="Zpat"/>
      <w:jc w:val="center"/>
    </w:pPr>
  </w:p>
  <w:p w14:paraId="634E9B0C" w14:textId="77777777" w:rsidR="002A7586" w:rsidRDefault="002A7586" w:rsidP="00BD40D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2603" w14:textId="77777777" w:rsidR="00591985" w:rsidRDefault="00591985">
      <w:r>
        <w:separator/>
      </w:r>
    </w:p>
  </w:footnote>
  <w:footnote w:type="continuationSeparator" w:id="0">
    <w:p w14:paraId="0042CBE2" w14:textId="77777777" w:rsidR="00591985" w:rsidRDefault="00591985">
      <w:r>
        <w:continuationSeparator/>
      </w:r>
    </w:p>
  </w:footnote>
  <w:footnote w:type="continuationNotice" w:id="1">
    <w:p w14:paraId="5C23A39D" w14:textId="77777777" w:rsidR="00591985" w:rsidRDefault="005919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Nadpis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1A52635A"/>
    <w:multiLevelType w:val="hybridMultilevel"/>
    <w:tmpl w:val="828842CE"/>
    <w:lvl w:ilvl="0" w:tplc="B58C3B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FC0D04"/>
    <w:multiLevelType w:val="hybridMultilevel"/>
    <w:tmpl w:val="C70816CA"/>
    <w:lvl w:ilvl="0" w:tplc="B58C3B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AC6A96"/>
    <w:multiLevelType w:val="hybridMultilevel"/>
    <w:tmpl w:val="20943724"/>
    <w:lvl w:ilvl="0" w:tplc="B58C3B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MgQP1lGGyXVWeZEy3K8jm6kfi0LNVshmoe2Bo54dIf6SSeRwEBe4RV/EKR974wsBNOY5HliZuCxOPCo+a/uzg==" w:salt="qNtrYNT1D2j6gPFaXtgQYQ=="/>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4C"/>
    <w:rsid w:val="000136D5"/>
    <w:rsid w:val="00015509"/>
    <w:rsid w:val="00020B76"/>
    <w:rsid w:val="00070B34"/>
    <w:rsid w:val="00076AAD"/>
    <w:rsid w:val="00076FB9"/>
    <w:rsid w:val="000773D7"/>
    <w:rsid w:val="0008154A"/>
    <w:rsid w:val="00085B6B"/>
    <w:rsid w:val="000932E3"/>
    <w:rsid w:val="000A13C1"/>
    <w:rsid w:val="000A3F76"/>
    <w:rsid w:val="000A6BD0"/>
    <w:rsid w:val="000A7776"/>
    <w:rsid w:val="000B01E7"/>
    <w:rsid w:val="000D2800"/>
    <w:rsid w:val="000D6CB3"/>
    <w:rsid w:val="000E60A5"/>
    <w:rsid w:val="000E663E"/>
    <w:rsid w:val="000F78DB"/>
    <w:rsid w:val="0012196B"/>
    <w:rsid w:val="00124797"/>
    <w:rsid w:val="001270FA"/>
    <w:rsid w:val="00140D41"/>
    <w:rsid w:val="00173B38"/>
    <w:rsid w:val="001A1F2F"/>
    <w:rsid w:val="001A5121"/>
    <w:rsid w:val="001B7F60"/>
    <w:rsid w:val="001E3C6A"/>
    <w:rsid w:val="0023757E"/>
    <w:rsid w:val="002563AA"/>
    <w:rsid w:val="0026214F"/>
    <w:rsid w:val="00266589"/>
    <w:rsid w:val="0027723A"/>
    <w:rsid w:val="002A0DBD"/>
    <w:rsid w:val="002A7586"/>
    <w:rsid w:val="002C0C03"/>
    <w:rsid w:val="003026CC"/>
    <w:rsid w:val="00314FC5"/>
    <w:rsid w:val="003249CE"/>
    <w:rsid w:val="003316AD"/>
    <w:rsid w:val="00355C48"/>
    <w:rsid w:val="00371445"/>
    <w:rsid w:val="003848A1"/>
    <w:rsid w:val="00397EE9"/>
    <w:rsid w:val="003C26CD"/>
    <w:rsid w:val="003D44BA"/>
    <w:rsid w:val="003D700B"/>
    <w:rsid w:val="003F1A6B"/>
    <w:rsid w:val="0040250F"/>
    <w:rsid w:val="00421F6C"/>
    <w:rsid w:val="0042469C"/>
    <w:rsid w:val="00427AC3"/>
    <w:rsid w:val="00433A8B"/>
    <w:rsid w:val="00436B4C"/>
    <w:rsid w:val="00482E09"/>
    <w:rsid w:val="004851E7"/>
    <w:rsid w:val="0049766E"/>
    <w:rsid w:val="004D0C89"/>
    <w:rsid w:val="00524140"/>
    <w:rsid w:val="00525F24"/>
    <w:rsid w:val="005429C5"/>
    <w:rsid w:val="00544048"/>
    <w:rsid w:val="00557C7D"/>
    <w:rsid w:val="00562C65"/>
    <w:rsid w:val="0056391C"/>
    <w:rsid w:val="00566E59"/>
    <w:rsid w:val="005839E5"/>
    <w:rsid w:val="00587259"/>
    <w:rsid w:val="005875B9"/>
    <w:rsid w:val="00587718"/>
    <w:rsid w:val="00591985"/>
    <w:rsid w:val="005A5300"/>
    <w:rsid w:val="005C4E7A"/>
    <w:rsid w:val="005D43DC"/>
    <w:rsid w:val="005E1BAB"/>
    <w:rsid w:val="005F299B"/>
    <w:rsid w:val="00624D2F"/>
    <w:rsid w:val="00632022"/>
    <w:rsid w:val="00640EFB"/>
    <w:rsid w:val="00642382"/>
    <w:rsid w:val="00642C03"/>
    <w:rsid w:val="00665E00"/>
    <w:rsid w:val="0069170F"/>
    <w:rsid w:val="006A6D01"/>
    <w:rsid w:val="006E5224"/>
    <w:rsid w:val="006F6263"/>
    <w:rsid w:val="007127D5"/>
    <w:rsid w:val="00716F8C"/>
    <w:rsid w:val="0073270A"/>
    <w:rsid w:val="00733C3C"/>
    <w:rsid w:val="00734E48"/>
    <w:rsid w:val="007445D0"/>
    <w:rsid w:val="00747052"/>
    <w:rsid w:val="007523C5"/>
    <w:rsid w:val="00752487"/>
    <w:rsid w:val="00760070"/>
    <w:rsid w:val="00766300"/>
    <w:rsid w:val="00784923"/>
    <w:rsid w:val="007A73D5"/>
    <w:rsid w:val="007B1E48"/>
    <w:rsid w:val="007B445D"/>
    <w:rsid w:val="007E78FB"/>
    <w:rsid w:val="0082702C"/>
    <w:rsid w:val="00830E4D"/>
    <w:rsid w:val="008343AC"/>
    <w:rsid w:val="0083528D"/>
    <w:rsid w:val="00835F8D"/>
    <w:rsid w:val="00836752"/>
    <w:rsid w:val="008572DD"/>
    <w:rsid w:val="008819ED"/>
    <w:rsid w:val="008840C1"/>
    <w:rsid w:val="00897BBB"/>
    <w:rsid w:val="008B0ADD"/>
    <w:rsid w:val="008B2596"/>
    <w:rsid w:val="008C7929"/>
    <w:rsid w:val="008E5481"/>
    <w:rsid w:val="008F58D6"/>
    <w:rsid w:val="008F77E0"/>
    <w:rsid w:val="00904419"/>
    <w:rsid w:val="00942E52"/>
    <w:rsid w:val="009716EF"/>
    <w:rsid w:val="00973EBA"/>
    <w:rsid w:val="009A0CB1"/>
    <w:rsid w:val="009A61E8"/>
    <w:rsid w:val="009A67C2"/>
    <w:rsid w:val="009D20C1"/>
    <w:rsid w:val="00A14FFF"/>
    <w:rsid w:val="00A15B0F"/>
    <w:rsid w:val="00A16B2F"/>
    <w:rsid w:val="00A26C36"/>
    <w:rsid w:val="00A35887"/>
    <w:rsid w:val="00A517A7"/>
    <w:rsid w:val="00A546A6"/>
    <w:rsid w:val="00A826F4"/>
    <w:rsid w:val="00AA0716"/>
    <w:rsid w:val="00AB3EE4"/>
    <w:rsid w:val="00AC54BD"/>
    <w:rsid w:val="00AC59AD"/>
    <w:rsid w:val="00B015B0"/>
    <w:rsid w:val="00B279B9"/>
    <w:rsid w:val="00B440B2"/>
    <w:rsid w:val="00B56FEF"/>
    <w:rsid w:val="00BA5055"/>
    <w:rsid w:val="00BB41D4"/>
    <w:rsid w:val="00BC4339"/>
    <w:rsid w:val="00BD3930"/>
    <w:rsid w:val="00BD40D8"/>
    <w:rsid w:val="00BD5AE5"/>
    <w:rsid w:val="00C12745"/>
    <w:rsid w:val="00C22A8B"/>
    <w:rsid w:val="00C33BF0"/>
    <w:rsid w:val="00C57750"/>
    <w:rsid w:val="00C71F8F"/>
    <w:rsid w:val="00CB1FD5"/>
    <w:rsid w:val="00CB347A"/>
    <w:rsid w:val="00CC40CE"/>
    <w:rsid w:val="00CE213C"/>
    <w:rsid w:val="00CE6BFA"/>
    <w:rsid w:val="00CF56BB"/>
    <w:rsid w:val="00CF7416"/>
    <w:rsid w:val="00D05F6A"/>
    <w:rsid w:val="00D103B6"/>
    <w:rsid w:val="00D176F3"/>
    <w:rsid w:val="00D21E31"/>
    <w:rsid w:val="00D37448"/>
    <w:rsid w:val="00D732F2"/>
    <w:rsid w:val="00D80455"/>
    <w:rsid w:val="00D90D7E"/>
    <w:rsid w:val="00DB4CC8"/>
    <w:rsid w:val="00DC4F49"/>
    <w:rsid w:val="00E04D18"/>
    <w:rsid w:val="00E227D7"/>
    <w:rsid w:val="00E26AFB"/>
    <w:rsid w:val="00E61736"/>
    <w:rsid w:val="00E82FED"/>
    <w:rsid w:val="00EB1A0C"/>
    <w:rsid w:val="00EB2F79"/>
    <w:rsid w:val="00EC2C7F"/>
    <w:rsid w:val="00ED7F16"/>
    <w:rsid w:val="00EE2BB5"/>
    <w:rsid w:val="00F06CBE"/>
    <w:rsid w:val="00F0780E"/>
    <w:rsid w:val="00F11451"/>
    <w:rsid w:val="00F26301"/>
    <w:rsid w:val="00F31327"/>
    <w:rsid w:val="00F37AA8"/>
    <w:rsid w:val="00F4009A"/>
    <w:rsid w:val="00F42357"/>
    <w:rsid w:val="00F55FA4"/>
    <w:rsid w:val="00F618ED"/>
    <w:rsid w:val="00FA17FE"/>
    <w:rsid w:val="00FD4C62"/>
    <w:rsid w:val="00FD72D6"/>
    <w:rsid w:val="00FE0316"/>
    <w:rsid w:val="00FE6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8DE59F48-0920-4473-8212-0068C8D3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szCs w:val="20"/>
    </w:rPr>
  </w:style>
  <w:style w:type="paragraph" w:styleId="Nadpis2">
    <w:name w:val="heading 2"/>
    <w:basedOn w:val="Normln"/>
    <w:next w:val="Normln"/>
    <w:qFormat/>
    <w:pPr>
      <w:keepNext/>
      <w:numPr>
        <w:ilvl w:val="1"/>
        <w:numId w:val="1"/>
      </w:numPr>
      <w:jc w:val="center"/>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rdnpsmoodstavce1">
    <w:name w:val="Standardní písmo odstavce1"/>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link w:val="ZkladntextChar"/>
    <w:rPr>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firstLine="708"/>
    </w:pPr>
    <w:rPr>
      <w:szCs w:val="20"/>
    </w:rPr>
  </w:style>
  <w:style w:type="paragraph" w:customStyle="1" w:styleId="Zkladntext21">
    <w:name w:val="Základní text 21"/>
    <w:basedOn w:val="Normln"/>
    <w:pPr>
      <w:jc w:val="both"/>
    </w:pPr>
    <w:rPr>
      <w:szCs w:val="20"/>
    </w:rPr>
  </w:style>
  <w:style w:type="paragraph" w:styleId="Zpat">
    <w:name w:val="footer"/>
    <w:basedOn w:val="Normln"/>
    <w:link w:val="ZpatChar"/>
    <w:uiPriority w:val="99"/>
    <w:pPr>
      <w:tabs>
        <w:tab w:val="center" w:pos="4536"/>
        <w:tab w:val="right" w:pos="9072"/>
      </w:tabs>
    </w:pPr>
  </w:style>
  <w:style w:type="paragraph" w:customStyle="1" w:styleId="Obsahrmce">
    <w:name w:val="Obsah rámce"/>
    <w:basedOn w:val="Zkladntext"/>
  </w:style>
  <w:style w:type="paragraph" w:styleId="Zhlav">
    <w:name w:val="header"/>
    <w:basedOn w:val="Normln"/>
    <w:pPr>
      <w:suppressLineNumbers/>
      <w:tabs>
        <w:tab w:val="center" w:pos="4819"/>
        <w:tab w:val="right" w:pos="9638"/>
      </w:tabs>
    </w:pPr>
  </w:style>
  <w:style w:type="character" w:styleId="Hypertextovodkaz">
    <w:name w:val="Hyperlink"/>
    <w:basedOn w:val="Standardnpsmoodstavce"/>
    <w:uiPriority w:val="99"/>
    <w:unhideWhenUsed/>
    <w:rsid w:val="00AC59AD"/>
    <w:rPr>
      <w:color w:val="0000FF" w:themeColor="hyperlink"/>
      <w:u w:val="single"/>
    </w:rPr>
  </w:style>
  <w:style w:type="character" w:styleId="Zstupntext">
    <w:name w:val="Placeholder Text"/>
    <w:basedOn w:val="Standardnpsmoodstavce"/>
    <w:uiPriority w:val="99"/>
    <w:semiHidden/>
    <w:rsid w:val="003848A1"/>
    <w:rPr>
      <w:color w:val="808080"/>
    </w:rPr>
  </w:style>
  <w:style w:type="paragraph" w:styleId="Odstavecseseznamem">
    <w:name w:val="List Paragraph"/>
    <w:basedOn w:val="Normln"/>
    <w:uiPriority w:val="34"/>
    <w:qFormat/>
    <w:rsid w:val="00124797"/>
    <w:pPr>
      <w:ind w:left="720"/>
      <w:contextualSpacing/>
    </w:pPr>
  </w:style>
  <w:style w:type="table" w:styleId="Mkatabulky">
    <w:name w:val="Table Grid"/>
    <w:basedOn w:val="Normlntabulka"/>
    <w:uiPriority w:val="59"/>
    <w:rsid w:val="0009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08154A"/>
    <w:rPr>
      <w:sz w:val="24"/>
      <w:szCs w:val="24"/>
      <w:lang w:eastAsia="ar-SA"/>
    </w:rPr>
  </w:style>
  <w:style w:type="paragraph" w:styleId="Textbubliny">
    <w:name w:val="Balloon Text"/>
    <w:basedOn w:val="Normln"/>
    <w:link w:val="TextbublinyChar"/>
    <w:uiPriority w:val="99"/>
    <w:semiHidden/>
    <w:unhideWhenUsed/>
    <w:rsid w:val="00DC4F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F49"/>
    <w:rPr>
      <w:rFonts w:ascii="Segoe UI" w:hAnsi="Segoe UI" w:cs="Segoe UI"/>
      <w:sz w:val="18"/>
      <w:szCs w:val="18"/>
      <w:lang w:eastAsia="ar-SA"/>
    </w:rPr>
  </w:style>
  <w:style w:type="paragraph" w:styleId="Revize">
    <w:name w:val="Revision"/>
    <w:hidden/>
    <w:uiPriority w:val="99"/>
    <w:semiHidden/>
    <w:rsid w:val="00DC4F49"/>
    <w:rPr>
      <w:sz w:val="24"/>
      <w:szCs w:val="24"/>
      <w:lang w:eastAsia="ar-SA"/>
    </w:rPr>
  </w:style>
  <w:style w:type="character" w:customStyle="1" w:styleId="ZkladntextChar">
    <w:name w:val="Základní text Char"/>
    <w:basedOn w:val="Standardnpsmoodstavce"/>
    <w:link w:val="Zkladntext"/>
    <w:rsid w:val="0075248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olvence@advokat-roz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vokat-roz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55B5-7EE6-42F1-9285-2EC4A7AF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2720</Words>
  <Characters>16053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JUDr</vt:lpstr>
    </vt:vector>
  </TitlesOfParts>
  <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Mgr. Martin Ludvík</dc:creator>
  <cp:lastModifiedBy>uzivatel</cp:lastModifiedBy>
  <cp:revision>5</cp:revision>
  <cp:lastPrinted>1900-12-31T23:00:00Z</cp:lastPrinted>
  <dcterms:created xsi:type="dcterms:W3CDTF">2018-07-25T09:26:00Z</dcterms:created>
  <dcterms:modified xsi:type="dcterms:W3CDTF">2018-07-25T12:50:00Z</dcterms:modified>
</cp:coreProperties>
</file>