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BC" w:rsidRPr="0001073B" w:rsidRDefault="00326DBC" w:rsidP="00326DBC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Poučení klienta – dlužníka o podmínkách a průběh</w:t>
      </w:r>
      <w:r w:rsidR="006448A7"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  <w:r w:rsidRPr="0001073B">
        <w:rPr>
          <w:rFonts w:ascii="Times New Roman" w:hAnsi="Times New Roman" w:cs="Times New Roman"/>
          <w:sz w:val="28"/>
          <w:szCs w:val="28"/>
        </w:rPr>
        <w:t xml:space="preserve"> oddlužení dle insolvenčního zákona a o povinnostech dlužníka v něm dle § 390a odst. 1 insolvenčního zákona</w:t>
      </w:r>
    </w:p>
    <w:p w:rsidR="00326DBC" w:rsidRDefault="00326DBC" w:rsidP="00326DBC">
      <w:pPr>
        <w:rPr>
          <w:rFonts w:ascii="Calibri Light" w:hAnsi="Calibri Light" w:cs="Calibri Light"/>
        </w:rPr>
      </w:pPr>
    </w:p>
    <w:p w:rsidR="00326DBC" w:rsidRDefault="00326DBC" w:rsidP="00326DBC">
      <w:pPr>
        <w:rPr>
          <w:rFonts w:ascii="Calibri Light" w:hAnsi="Calibri Light" w:cs="Calibri Light"/>
        </w:rPr>
      </w:pPr>
    </w:p>
    <w:p w:rsidR="00326DBC" w:rsidRPr="0001073B" w:rsidRDefault="00326DBC" w:rsidP="00326DBC">
      <w:pPr>
        <w:rPr>
          <w:sz w:val="22"/>
          <w:szCs w:val="22"/>
        </w:rPr>
      </w:pPr>
      <w:r w:rsidRPr="0001073B">
        <w:rPr>
          <w:sz w:val="22"/>
          <w:szCs w:val="22"/>
        </w:rPr>
        <w:t>Advokát či zaměstnanec Advokáta tímto klienta – dlužníka upozorňuje a současně poučuje ve smyslu ustanovení § 390a odst. 1 insolvenčního zákona o:</w:t>
      </w:r>
    </w:p>
    <w:p w:rsidR="00326DBC" w:rsidRPr="0001073B" w:rsidRDefault="00326DBC" w:rsidP="00326DBC">
      <w:pPr>
        <w:pStyle w:val="Odstavecseseznamem"/>
        <w:suppressAutoHyphens w:val="0"/>
        <w:spacing w:after="200" w:line="276" w:lineRule="auto"/>
        <w:ind w:left="360"/>
        <w:jc w:val="both"/>
        <w:rPr>
          <w:sz w:val="22"/>
          <w:szCs w:val="22"/>
        </w:rPr>
      </w:pPr>
    </w:p>
    <w:p w:rsidR="00326DBC" w:rsidRPr="0001073B" w:rsidRDefault="00326DBC" w:rsidP="00326DBC">
      <w:pPr>
        <w:pStyle w:val="Odstavecseseznamem"/>
        <w:numPr>
          <w:ilvl w:val="0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 xml:space="preserve">obou </w:t>
      </w:r>
      <w:proofErr w:type="gramStart"/>
      <w:r w:rsidRPr="0001073B">
        <w:rPr>
          <w:b/>
          <w:sz w:val="22"/>
          <w:szCs w:val="22"/>
        </w:rPr>
        <w:t>způsobech</w:t>
      </w:r>
      <w:proofErr w:type="gramEnd"/>
      <w:r w:rsidRPr="0001073B">
        <w:rPr>
          <w:b/>
          <w:sz w:val="22"/>
          <w:szCs w:val="22"/>
        </w:rPr>
        <w:t xml:space="preserve"> řešení úpadku oddlužením</w:t>
      </w:r>
      <w:r w:rsidRPr="0001073B">
        <w:rPr>
          <w:sz w:val="22"/>
          <w:szCs w:val="22"/>
        </w:rPr>
        <w:t xml:space="preserve">, a to oddlužení zpeněžením majetkové podstaty, nebo oddlužením plněním splátkového kalendáře se zpeněžením majetkové podstaty, a o jejich důsledku na majetkové a rodinné poměry dlužníka, zejména o skutečnostech, že 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b/>
          <w:sz w:val="22"/>
          <w:szCs w:val="22"/>
        </w:rPr>
        <w:t>všechen majetek dlužníka může být v oddlužení zpeněžen</w:t>
      </w:r>
      <w:r w:rsidRPr="0001073B">
        <w:rPr>
          <w:sz w:val="22"/>
          <w:szCs w:val="22"/>
        </w:rPr>
        <w:t>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oddlužení dlužníka - manžela povede ke zrušení a  vypořádání společného jmění manželů a k prodeji jeho části připadající nadlužníka,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při společném podání návrhu na povolení oddlužení dojde ke zrušení a vypořádání společného jmění manželů a k jeho zpeněžení,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dlužník si v oddlužení nemůže zvolit způsob (formu) oddlužení,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proofErr w:type="gramStart"/>
      <w:r w:rsidRPr="0001073B">
        <w:rPr>
          <w:sz w:val="22"/>
          <w:szCs w:val="22"/>
        </w:rPr>
        <w:t>podmínkách</w:t>
      </w:r>
      <w:proofErr w:type="gramEnd"/>
      <w:r w:rsidRPr="0001073B">
        <w:rPr>
          <w:sz w:val="22"/>
          <w:szCs w:val="22"/>
        </w:rPr>
        <w:t xml:space="preserve"> úhrady odměny za sepis a podání návrhu na povolení oddlužení Advokátem,</w:t>
      </w:r>
    </w:p>
    <w:p w:rsidR="00326DBC" w:rsidRPr="0001073B" w:rsidRDefault="00326DBC" w:rsidP="00326DBC">
      <w:pPr>
        <w:pStyle w:val="Odstavecseseznamem"/>
        <w:ind w:left="792"/>
        <w:jc w:val="both"/>
        <w:rPr>
          <w:sz w:val="22"/>
          <w:szCs w:val="22"/>
        </w:rPr>
      </w:pPr>
    </w:p>
    <w:p w:rsidR="00326DBC" w:rsidRPr="0001073B" w:rsidRDefault="00326DBC" w:rsidP="00326DBC">
      <w:pPr>
        <w:pStyle w:val="Odstavecseseznamem"/>
        <w:numPr>
          <w:ilvl w:val="0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proofErr w:type="gramStart"/>
      <w:r w:rsidRPr="0001073B">
        <w:rPr>
          <w:sz w:val="22"/>
          <w:szCs w:val="22"/>
        </w:rPr>
        <w:t>možném</w:t>
      </w:r>
      <w:proofErr w:type="gramEnd"/>
      <w:r w:rsidRPr="0001073B">
        <w:rPr>
          <w:sz w:val="22"/>
          <w:szCs w:val="22"/>
        </w:rPr>
        <w:t xml:space="preserve"> </w:t>
      </w:r>
      <w:r w:rsidRPr="0001073B">
        <w:rPr>
          <w:b/>
          <w:sz w:val="22"/>
          <w:szCs w:val="22"/>
        </w:rPr>
        <w:t>dopadu oddlužení dlužníka na majetek třetích osob</w:t>
      </w:r>
      <w:r w:rsidRPr="0001073B">
        <w:rPr>
          <w:sz w:val="22"/>
          <w:szCs w:val="22"/>
        </w:rPr>
        <w:t xml:space="preserve">, na které dlužník před podáním návrhu na povolení oddlužení převedl svůj majetek či jeho část, 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zejména o možné povinnosti třetích osob, na které byl tento majetek převeden, vydat tento majetek zpět do majetkové podstaty dlužníka v případech, kdy šlo o právní jednání</w:t>
      </w:r>
    </w:p>
    <w:p w:rsidR="00326DBC" w:rsidRPr="0001073B" w:rsidRDefault="00326DBC" w:rsidP="00326DBC">
      <w:pPr>
        <w:pStyle w:val="Odstavecseseznamem"/>
        <w:numPr>
          <w:ilvl w:val="2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bez přiměřeného protiplnění (například darování či kupní cena výrazně nízká),</w:t>
      </w:r>
    </w:p>
    <w:p w:rsidR="00326DBC" w:rsidRPr="0001073B" w:rsidRDefault="00326DBC" w:rsidP="00326DBC">
      <w:pPr>
        <w:pStyle w:val="Odstavecseseznamem"/>
        <w:numPr>
          <w:ilvl w:val="2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zvýhodňující (například ve prospěch pouze jediného věřitele),</w:t>
      </w:r>
    </w:p>
    <w:p w:rsidR="00326DBC" w:rsidRPr="0001073B" w:rsidRDefault="00326DBC" w:rsidP="00326DBC">
      <w:pPr>
        <w:pStyle w:val="Odstavecseseznamem"/>
        <w:numPr>
          <w:ilvl w:val="2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úmyslně poškozující věřitele,</w:t>
      </w:r>
    </w:p>
    <w:p w:rsidR="00326DBC" w:rsidRPr="0001073B" w:rsidRDefault="00326DBC" w:rsidP="00326DBC">
      <w:pPr>
        <w:pStyle w:val="Odstavecseseznamem"/>
        <w:ind w:left="1224"/>
        <w:jc w:val="both"/>
        <w:rPr>
          <w:sz w:val="22"/>
          <w:szCs w:val="22"/>
        </w:rPr>
      </w:pPr>
    </w:p>
    <w:p w:rsidR="00326DBC" w:rsidRPr="0001073B" w:rsidRDefault="00326DBC" w:rsidP="00326DBC">
      <w:pPr>
        <w:pStyle w:val="Odstavecseseznamem"/>
        <w:numPr>
          <w:ilvl w:val="0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proofErr w:type="gramStart"/>
      <w:r w:rsidRPr="0001073B">
        <w:rPr>
          <w:b/>
          <w:sz w:val="22"/>
          <w:szCs w:val="22"/>
        </w:rPr>
        <w:t>podmínkách</w:t>
      </w:r>
      <w:proofErr w:type="gramEnd"/>
      <w:r w:rsidRPr="0001073B">
        <w:rPr>
          <w:b/>
          <w:sz w:val="22"/>
          <w:szCs w:val="22"/>
        </w:rPr>
        <w:t xml:space="preserve"> stanovených pro povolení oddlužení</w:t>
      </w:r>
      <w:r w:rsidRPr="0001073B">
        <w:rPr>
          <w:sz w:val="22"/>
          <w:szCs w:val="22"/>
        </w:rPr>
        <w:t xml:space="preserve"> a důsledcích jejich nesplnění, kterým je odmítnutí či zamítnutí návrhu na povolení oddlužení soudem, zejména o podmínkách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nepovolení oddlužení v případě, kdy jej jím sledován nepoctivý záměr,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 xml:space="preserve">nutnosti souhlasu manžela s návrhem na povolení oddlužení při společném podání návrhu na povolení oddlužení manželů, 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nutnosti doložit příjmy za období 12 měsíců předcházejících podání návrhu na povolení oddlužení,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skutečnosti, že dluhy z podnikání mohou být bez souhlasu věřitele či dříve realizovaného konkursu dlužníka neodstranitelnou překážkou povolení či schválení oddlužení,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skutečnosti, že v případě zamítnutí návrhu na povolení oddlužení či zrušení povoleného oddlužení může zůstat v platnosti rozhodnutí o prohlášení úpadku klienta a tento bude řešen konkursem,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skutečnosti, že návrh na zahájení insolvenčního řízení či návrh na povolení oddlužení může být rozhodnutím insolvenčního soudu zamítnut či odmítnut a důsledcích takovéhoto rozhodnutí,</w:t>
      </w:r>
    </w:p>
    <w:p w:rsidR="00326DBC" w:rsidRPr="0001073B" w:rsidRDefault="00326DBC" w:rsidP="00326DBC">
      <w:pPr>
        <w:pStyle w:val="Odstavecseseznamem"/>
        <w:ind w:left="792"/>
        <w:jc w:val="both"/>
        <w:rPr>
          <w:sz w:val="22"/>
          <w:szCs w:val="22"/>
        </w:rPr>
      </w:pPr>
    </w:p>
    <w:p w:rsidR="00326DBC" w:rsidRPr="0001073B" w:rsidRDefault="00326DBC" w:rsidP="00326DBC">
      <w:pPr>
        <w:pStyle w:val="Odstavecseseznamem"/>
        <w:numPr>
          <w:ilvl w:val="0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proofErr w:type="gramStart"/>
      <w:r w:rsidRPr="0001073B">
        <w:rPr>
          <w:b/>
          <w:sz w:val="22"/>
          <w:szCs w:val="22"/>
        </w:rPr>
        <w:t>postupech</w:t>
      </w:r>
      <w:proofErr w:type="gramEnd"/>
      <w:r w:rsidRPr="0001073B">
        <w:rPr>
          <w:b/>
          <w:sz w:val="22"/>
          <w:szCs w:val="22"/>
        </w:rPr>
        <w:t xml:space="preserve"> povolování schvalování oddlužení</w:t>
      </w:r>
      <w:r w:rsidRPr="0001073B">
        <w:rPr>
          <w:sz w:val="22"/>
          <w:szCs w:val="22"/>
        </w:rPr>
        <w:t xml:space="preserve"> a důsledcích, jež mohou insolvenční řízení a úkony insolvenčního soudu či dalších subjektů insolvenčního řízení způsobit klientovi, a to zejména o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proofErr w:type="gramStart"/>
      <w:r w:rsidRPr="0001073B">
        <w:rPr>
          <w:sz w:val="22"/>
          <w:szCs w:val="22"/>
        </w:rPr>
        <w:t>důsledcích</w:t>
      </w:r>
      <w:proofErr w:type="gramEnd"/>
      <w:r w:rsidRPr="0001073B">
        <w:rPr>
          <w:sz w:val="22"/>
          <w:szCs w:val="22"/>
        </w:rPr>
        <w:t xml:space="preserve"> prohlášení úpadku klienta na majetek klienta a jeho majetkové poměry (zpeněžení majetkové podstaty),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proofErr w:type="gramStart"/>
      <w:r w:rsidRPr="0001073B">
        <w:rPr>
          <w:sz w:val="22"/>
          <w:szCs w:val="22"/>
        </w:rPr>
        <w:t>účincích</w:t>
      </w:r>
      <w:proofErr w:type="gramEnd"/>
      <w:r w:rsidRPr="0001073B">
        <w:rPr>
          <w:sz w:val="22"/>
          <w:szCs w:val="22"/>
        </w:rPr>
        <w:t xml:space="preserve"> zahájení insolvenčního řízení na soudní, exekuční a správní řízení, jichž je klient účastníkem, 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proofErr w:type="gramStart"/>
      <w:r w:rsidRPr="0001073B">
        <w:rPr>
          <w:sz w:val="22"/>
          <w:szCs w:val="22"/>
        </w:rPr>
        <w:t>účincích</w:t>
      </w:r>
      <w:proofErr w:type="gramEnd"/>
      <w:r w:rsidRPr="0001073B">
        <w:rPr>
          <w:sz w:val="22"/>
          <w:szCs w:val="22"/>
        </w:rPr>
        <w:t xml:space="preserve"> zahájení insolvenčního řízení na postupy při uplatňování pohledávek třetích osob – věřitelů dlužníka – vůči dlužníkovi, </w:t>
      </w:r>
    </w:p>
    <w:p w:rsidR="00326DBC" w:rsidRPr="0001073B" w:rsidRDefault="00326DBC" w:rsidP="00326DBC">
      <w:pPr>
        <w:pStyle w:val="Odstavecseseznamem"/>
        <w:ind w:left="792"/>
        <w:jc w:val="both"/>
        <w:rPr>
          <w:sz w:val="22"/>
          <w:szCs w:val="22"/>
        </w:rPr>
      </w:pPr>
    </w:p>
    <w:p w:rsidR="00326DBC" w:rsidRPr="0001073B" w:rsidRDefault="00326DBC" w:rsidP="00326DBC">
      <w:pPr>
        <w:pStyle w:val="Odstavecseseznamem"/>
        <w:numPr>
          <w:ilvl w:val="0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proofErr w:type="gramStart"/>
      <w:r w:rsidRPr="0001073B">
        <w:rPr>
          <w:b/>
          <w:sz w:val="22"/>
          <w:szCs w:val="22"/>
        </w:rPr>
        <w:lastRenderedPageBreak/>
        <w:t>podmínkách</w:t>
      </w:r>
      <w:proofErr w:type="gramEnd"/>
      <w:r w:rsidRPr="0001073B">
        <w:rPr>
          <w:b/>
          <w:sz w:val="22"/>
          <w:szCs w:val="22"/>
        </w:rPr>
        <w:t xml:space="preserve"> stanovených pro povolení oddlužení</w:t>
      </w:r>
      <w:r w:rsidRPr="0001073B">
        <w:rPr>
          <w:sz w:val="22"/>
          <w:szCs w:val="22"/>
        </w:rPr>
        <w:t xml:space="preserve"> a důsledcích jejich nesplnění, kterým je odmítnutí či zamítnutí návrhu na povolení oddlužení soudem, zejména o podmínkách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nepovolení oddlužení v případě, kdy jej jím sledován nepoctivý záměr,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 xml:space="preserve">nutnosti souhlasu manžela s návrhem na povolení oddlužení při společném podání návrhu na povolení oddlužení manželů, 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nutnosti doložit příjmy za období 12 měsíců předcházejících podání návrhu na povolení oddlužení,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skutečnosti, že dluhy z podnikání mohou být bez souhlasu věřitele či dříve realizovaného konkursu dlužníka neodstranitelnou překážkou povolení či schválení oddlužení,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skutečnosti, že v případě zamítnutí návrhu na povolení oddlužení či zrušení povoleného oddlužení může zůstat v platnosti rozhodnutí o prohlášení úpadku klienta a tento bude řešen konkursem,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skutečnosti, že návrh na zahájení insolvenčního řízení či návrh na povolení oddlužení může být rozhodnutím insolvenčního soudu zamítnut či odmítnut a důsledcích takovéhoto rozhodnutí,</w:t>
      </w:r>
    </w:p>
    <w:p w:rsidR="00326DBC" w:rsidRPr="0001073B" w:rsidRDefault="00326DBC" w:rsidP="00326DBC">
      <w:pPr>
        <w:pStyle w:val="Odstavecseseznamem"/>
        <w:ind w:left="792"/>
        <w:jc w:val="both"/>
        <w:rPr>
          <w:sz w:val="22"/>
          <w:szCs w:val="22"/>
        </w:rPr>
      </w:pPr>
    </w:p>
    <w:p w:rsidR="00326DBC" w:rsidRPr="0001073B" w:rsidRDefault="00326DBC" w:rsidP="00326DBC">
      <w:pPr>
        <w:pStyle w:val="Odstavecseseznamem"/>
        <w:numPr>
          <w:ilvl w:val="0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proofErr w:type="gramStart"/>
      <w:r w:rsidRPr="0001073B">
        <w:rPr>
          <w:b/>
          <w:sz w:val="22"/>
          <w:szCs w:val="22"/>
        </w:rPr>
        <w:t>povinnostech</w:t>
      </w:r>
      <w:proofErr w:type="gramEnd"/>
      <w:r w:rsidRPr="0001073B">
        <w:rPr>
          <w:b/>
          <w:sz w:val="22"/>
          <w:szCs w:val="22"/>
        </w:rPr>
        <w:t xml:space="preserve"> dlužníka v oddlužení</w:t>
      </w:r>
      <w:r w:rsidRPr="0001073B">
        <w:rPr>
          <w:sz w:val="22"/>
          <w:szCs w:val="22"/>
        </w:rPr>
        <w:t xml:space="preserve">, kdy jejich </w:t>
      </w:r>
      <w:r w:rsidRPr="0001073B">
        <w:rPr>
          <w:b/>
          <w:sz w:val="22"/>
          <w:szCs w:val="22"/>
        </w:rPr>
        <w:t>neplnění</w:t>
      </w:r>
      <w:r w:rsidRPr="0001073B">
        <w:rPr>
          <w:sz w:val="22"/>
          <w:szCs w:val="22"/>
        </w:rPr>
        <w:t xml:space="preserve"> dlužníkem může vést </w:t>
      </w:r>
      <w:r w:rsidRPr="0001073B">
        <w:rPr>
          <w:b/>
          <w:sz w:val="22"/>
          <w:szCs w:val="22"/>
        </w:rPr>
        <w:t>ke zrušení oddlužení</w:t>
      </w:r>
      <w:r w:rsidRPr="0001073B">
        <w:rPr>
          <w:sz w:val="22"/>
          <w:szCs w:val="22"/>
        </w:rPr>
        <w:t>, zejména o povinnosti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vykonávat přiměřenou výdělečnou činnost a v případě, že je nezaměstnaný, o získání příjmu usilovat; nesmí rovněž odmítat splnitelnou možnost si příjem obstarat,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 xml:space="preserve">hodnoty získané dědictvím, darem a z neúčinného právního úkonu, </w:t>
      </w:r>
    </w:p>
    <w:p w:rsidR="00326DBC" w:rsidRPr="0001073B" w:rsidRDefault="00326DBC" w:rsidP="00326DBC">
      <w:pPr>
        <w:pStyle w:val="Odstavecseseznamem"/>
        <w:numPr>
          <w:ilvl w:val="2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 xml:space="preserve">jakož i majetek, který dlužník neuvedl v seznamu majetku, ač tuto povinnost měl, vydat insolvenčnímu správci ke zpeněžení a výtěžek, </w:t>
      </w:r>
    </w:p>
    <w:p w:rsidR="00326DBC" w:rsidRPr="0001073B" w:rsidRDefault="00326DBC" w:rsidP="00326DBC">
      <w:pPr>
        <w:pStyle w:val="Odstavecseseznamem"/>
        <w:numPr>
          <w:ilvl w:val="2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stejně jako jiné své mimořádné příjmy a část výtěžku zpeněžení majetku náležejícího do společného jmění manželů, použít k mimořádným splátkám nad rámec splátkového kalendáře,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bez zbytečného odkladu oznámit insolvenčnímu soudu, insolvenčnímu správci a věřitelskému výboru každou změnu svého bydliště nebo sídla a zaměstnání,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vždy k 15. březnu a k 15. září kalendářního roku předložit insolvenčnímu soudu, přehled svých příjmů za uplynulých 6 kalendářních měsíců, neurčí-li insolvenční soud v usnesení o schválení oddlužení jinou dobu předkládání; insolvenční soud může v usnesení o schválení oddlužení stanovit i to, že přehled příjmů bude dlužník předkládat,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nezatajovat žádný ze svých příjmů a na žádost insolvenčního soudu, insolvenčního správce nebo věřitelského výboru předložit k nahlédnutí svá daňová přiznání za období trvání účinků schválení oddlužení,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neposkytovat nikomu z věřitelů žádné zvláštní výhody,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nepřijímat na sebe nové závazky, které by nemohl v době jejich splatnosti splnit,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vynaložit veškeré úsilí, které po něm lze spravedlivě požadovat, k plnému uspokojení pohledávek svých věřitelů,</w:t>
      </w:r>
    </w:p>
    <w:p w:rsidR="00326DBC" w:rsidRPr="0001073B" w:rsidRDefault="00326DBC" w:rsidP="00326DBC">
      <w:pPr>
        <w:pStyle w:val="Odstavecseseznamem"/>
        <w:numPr>
          <w:ilvl w:val="1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sz w:val="22"/>
          <w:szCs w:val="22"/>
        </w:rPr>
        <w:t>zvláštních povinnosti podnikatelů dokládat příjmy v oddlužení,</w:t>
      </w:r>
    </w:p>
    <w:p w:rsidR="00326DBC" w:rsidRPr="0001073B" w:rsidRDefault="00326DBC" w:rsidP="00326DBC">
      <w:pPr>
        <w:pStyle w:val="Odstavecseseznamem"/>
        <w:ind w:left="792"/>
        <w:jc w:val="both"/>
        <w:rPr>
          <w:sz w:val="22"/>
          <w:szCs w:val="22"/>
        </w:rPr>
      </w:pPr>
    </w:p>
    <w:p w:rsidR="00326DBC" w:rsidRPr="0001073B" w:rsidRDefault="00326DBC" w:rsidP="00326DBC">
      <w:pPr>
        <w:pStyle w:val="Odstavecseseznamem"/>
        <w:numPr>
          <w:ilvl w:val="0"/>
          <w:numId w:val="8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01073B">
        <w:rPr>
          <w:b/>
          <w:sz w:val="22"/>
          <w:szCs w:val="22"/>
        </w:rPr>
        <w:t>nezbytnosti aktivní spolupráce dlužníka</w:t>
      </w:r>
      <w:r w:rsidRPr="0001073B">
        <w:rPr>
          <w:sz w:val="22"/>
          <w:szCs w:val="22"/>
        </w:rPr>
        <w:t xml:space="preserve"> při oddlužení s </w:t>
      </w:r>
      <w:r w:rsidRPr="0001073B">
        <w:rPr>
          <w:b/>
          <w:sz w:val="22"/>
          <w:szCs w:val="22"/>
        </w:rPr>
        <w:t>insolvenčním soudem</w:t>
      </w:r>
      <w:r w:rsidRPr="0001073B">
        <w:rPr>
          <w:sz w:val="22"/>
          <w:szCs w:val="22"/>
        </w:rPr>
        <w:t xml:space="preserve"> a </w:t>
      </w:r>
      <w:r w:rsidRPr="0001073B">
        <w:rPr>
          <w:b/>
          <w:sz w:val="22"/>
          <w:szCs w:val="22"/>
        </w:rPr>
        <w:t>insolvenčním správcem</w:t>
      </w:r>
      <w:r w:rsidRPr="0001073B">
        <w:rPr>
          <w:sz w:val="22"/>
          <w:szCs w:val="22"/>
        </w:rPr>
        <w:t xml:space="preserve"> po podání návrhu na povolení oddlužení a v průběhu celého insolvenčního řízení.</w:t>
      </w:r>
    </w:p>
    <w:p w:rsidR="00332C43" w:rsidRDefault="00332C43" w:rsidP="00326DBC"/>
    <w:p w:rsidR="0001073B" w:rsidRDefault="0001073B" w:rsidP="00326DBC"/>
    <w:p w:rsidR="0001073B" w:rsidRDefault="0001073B" w:rsidP="00326DBC"/>
    <w:p w:rsidR="0001073B" w:rsidRDefault="0001073B" w:rsidP="00326DBC"/>
    <w:p w:rsidR="0001073B" w:rsidRDefault="0001073B" w:rsidP="00326DBC">
      <w:r>
        <w:t xml:space="preserve">Ve Valašském Meziříčí dne </w:t>
      </w:r>
      <w:proofErr w:type="gramStart"/>
      <w:r>
        <w:t>01.04.2018</w:t>
      </w:r>
      <w:proofErr w:type="gramEnd"/>
    </w:p>
    <w:p w:rsidR="0001073B" w:rsidRDefault="0001073B" w:rsidP="00326DBC"/>
    <w:p w:rsidR="0001073B" w:rsidRDefault="0001073B" w:rsidP="00326DBC"/>
    <w:p w:rsidR="0001073B" w:rsidRDefault="0001073B" w:rsidP="00326D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Martin Ludvík</w:t>
      </w:r>
    </w:p>
    <w:p w:rsidR="0001073B" w:rsidRPr="00326DBC" w:rsidRDefault="0001073B" w:rsidP="00326D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advokát</w:t>
      </w:r>
    </w:p>
    <w:sectPr w:rsidR="0001073B" w:rsidRPr="00326DBC">
      <w:headerReference w:type="default" r:id="rId8"/>
      <w:footerReference w:type="default" r:id="rId9"/>
      <w:pgSz w:w="11906" w:h="16838"/>
      <w:pgMar w:top="1425" w:right="1134" w:bottom="1258" w:left="1134" w:header="443" w:footer="522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07" w:rsidRDefault="00214C07">
      <w:r>
        <w:separator/>
      </w:r>
    </w:p>
  </w:endnote>
  <w:endnote w:type="continuationSeparator" w:id="0">
    <w:p w:rsidR="00214C07" w:rsidRDefault="0021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06" w:rsidRDefault="00B969A4">
    <w:pPr>
      <w:pStyle w:val="Zpat"/>
      <w:pBdr>
        <w:top w:val="single" w:sz="4" w:space="1" w:color="000000"/>
      </w:pBdr>
      <w:jc w:val="both"/>
      <w:rPr>
        <w:b/>
        <w:sz w:val="18"/>
        <w:szCs w:val="18"/>
      </w:rPr>
    </w:pPr>
    <w:r>
      <w:rPr>
        <w:b/>
        <w:sz w:val="18"/>
        <w:szCs w:val="18"/>
      </w:rPr>
      <w:t xml:space="preserve">GSM: </w:t>
    </w:r>
    <w:r w:rsidR="008A503F">
      <w:rPr>
        <w:b/>
        <w:sz w:val="18"/>
        <w:szCs w:val="18"/>
      </w:rPr>
      <w:t>+420</w:t>
    </w:r>
    <w:r>
      <w:rPr>
        <w:b/>
        <w:sz w:val="18"/>
        <w:szCs w:val="18"/>
      </w:rPr>
      <w:t> 777 292 598</w:t>
    </w:r>
    <w:r w:rsidR="008A503F">
      <w:rPr>
        <w:b/>
        <w:sz w:val="18"/>
        <w:szCs w:val="18"/>
      </w:rPr>
      <w:tab/>
      <w:t xml:space="preserve"> </w:t>
    </w:r>
    <w:r w:rsidR="008A503F">
      <w:rPr>
        <w:b/>
        <w:sz w:val="18"/>
        <w:szCs w:val="18"/>
      </w:rPr>
      <w:tab/>
      <w:t xml:space="preserve">                             </w:t>
    </w:r>
    <w:r>
      <w:rPr>
        <w:b/>
        <w:sz w:val="18"/>
        <w:szCs w:val="18"/>
      </w:rPr>
      <w:t xml:space="preserve">                 e-mail: insolvence</w:t>
    </w:r>
    <w:r w:rsidR="008A503F">
      <w:rPr>
        <w:b/>
        <w:sz w:val="18"/>
        <w:szCs w:val="18"/>
      </w:rPr>
      <w:t>@advokat-roznov.cz</w:t>
    </w:r>
  </w:p>
  <w:p w:rsidR="00863C06" w:rsidRDefault="00B969A4">
    <w:pPr>
      <w:pStyle w:val="Zpat"/>
      <w:pBdr>
        <w:top w:val="single" w:sz="4" w:space="1" w:color="000000"/>
      </w:pBdr>
      <w:jc w:val="both"/>
      <w:rPr>
        <w:b/>
        <w:sz w:val="18"/>
        <w:szCs w:val="18"/>
      </w:rPr>
    </w:pPr>
    <w:r>
      <w:rPr>
        <w:b/>
        <w:sz w:val="18"/>
        <w:szCs w:val="18"/>
      </w:rPr>
      <w:t>IČ: 71462236</w:t>
    </w:r>
    <w:r w:rsidR="008A503F">
      <w:rPr>
        <w:b/>
        <w:sz w:val="18"/>
        <w:szCs w:val="18"/>
      </w:rPr>
      <w:t xml:space="preserve">                                                                                                                          </w:t>
    </w:r>
    <w:r>
      <w:rPr>
        <w:b/>
        <w:sz w:val="18"/>
        <w:szCs w:val="18"/>
      </w:rPr>
      <w:tab/>
      <w:t xml:space="preserve">                 </w:t>
    </w:r>
    <w:r w:rsidR="008A503F">
      <w:rPr>
        <w:b/>
        <w:sz w:val="18"/>
        <w:szCs w:val="18"/>
      </w:rPr>
      <w:t xml:space="preserve">web: www.advokat-roznov.cz                     </w:t>
    </w:r>
  </w:p>
  <w:p w:rsidR="00863C06" w:rsidRDefault="008A503F">
    <w:pPr>
      <w:pStyle w:val="Zpat"/>
    </w:pPr>
    <w:r>
      <w:rPr>
        <w:b/>
        <w:sz w:val="18"/>
        <w:szCs w:val="18"/>
      </w:rPr>
      <w:t xml:space="preserve">DIČ: CZ7912104464                                                                                                  </w:t>
    </w:r>
    <w:r w:rsidR="00B969A4">
      <w:rPr>
        <w:b/>
        <w:sz w:val="18"/>
        <w:szCs w:val="18"/>
      </w:rPr>
      <w:t xml:space="preserve">                          </w:t>
    </w:r>
    <w:r>
      <w:rPr>
        <w:b/>
        <w:sz w:val="18"/>
        <w:szCs w:val="18"/>
      </w:rPr>
      <w:t xml:space="preserve">datová schránka – ID: whugyy7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07" w:rsidRDefault="00214C07">
      <w:r>
        <w:separator/>
      </w:r>
    </w:p>
  </w:footnote>
  <w:footnote w:type="continuationSeparator" w:id="0">
    <w:p w:rsidR="00214C07" w:rsidRDefault="0021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06" w:rsidRDefault="008A503F">
    <w:pPr>
      <w:pStyle w:val="Zhlav"/>
      <w:rPr>
        <w:b/>
        <w:sz w:val="24"/>
        <w:szCs w:val="24"/>
      </w:rPr>
    </w:pPr>
    <w:r>
      <w:rPr>
        <w:b/>
        <w:sz w:val="40"/>
        <w:szCs w:val="40"/>
        <w:u w:val="single"/>
      </w:rPr>
      <w:t>Mgr. Martin Ludvík</w:t>
    </w:r>
    <w:r>
      <w:rPr>
        <w:b/>
        <w:sz w:val="32"/>
        <w:szCs w:val="32"/>
        <w:u w:val="single"/>
      </w:rPr>
      <w:t xml:space="preserve">, </w:t>
    </w:r>
    <w:proofErr w:type="gramStart"/>
    <w:r>
      <w:rPr>
        <w:b/>
        <w:sz w:val="36"/>
        <w:szCs w:val="36"/>
        <w:u w:val="single"/>
      </w:rPr>
      <w:t>advokát</w:t>
    </w:r>
    <w:r>
      <w:rPr>
        <w:b/>
        <w:sz w:val="28"/>
        <w:szCs w:val="28"/>
        <w:u w:val="single"/>
      </w:rPr>
      <w:t xml:space="preserve">                                                 </w:t>
    </w:r>
    <w:r>
      <w:rPr>
        <w:b/>
        <w:sz w:val="24"/>
        <w:szCs w:val="24"/>
        <w:u w:val="single"/>
      </w:rPr>
      <w:t>č.</w:t>
    </w:r>
    <w:proofErr w:type="gramEnd"/>
    <w:r>
      <w:rPr>
        <w:b/>
        <w:sz w:val="24"/>
        <w:szCs w:val="24"/>
        <w:u w:val="single"/>
      </w:rPr>
      <w:t xml:space="preserve"> </w:t>
    </w:r>
    <w:proofErr w:type="spellStart"/>
    <w:r>
      <w:rPr>
        <w:b/>
        <w:sz w:val="24"/>
        <w:szCs w:val="24"/>
        <w:u w:val="single"/>
      </w:rPr>
      <w:t>osv</w:t>
    </w:r>
    <w:proofErr w:type="spellEnd"/>
    <w:r>
      <w:rPr>
        <w:b/>
        <w:sz w:val="24"/>
        <w:szCs w:val="24"/>
        <w:u w:val="single"/>
      </w:rPr>
      <w:t>. 11438</w:t>
    </w:r>
  </w:p>
  <w:p w:rsidR="00863C06" w:rsidRDefault="00B969A4">
    <w:pPr>
      <w:pStyle w:val="Zhlav"/>
    </w:pPr>
    <w:r>
      <w:rPr>
        <w:b/>
        <w:sz w:val="24"/>
        <w:szCs w:val="24"/>
      </w:rPr>
      <w:t>pobočka Sokolská 540/18, 757 01 Valašské Meziříčí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133"/>
    <w:multiLevelType w:val="hybridMultilevel"/>
    <w:tmpl w:val="3EE40BF2"/>
    <w:lvl w:ilvl="0" w:tplc="7E029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7AD6"/>
    <w:multiLevelType w:val="hybridMultilevel"/>
    <w:tmpl w:val="564C0B46"/>
    <w:lvl w:ilvl="0" w:tplc="29C02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6F9E6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BF54A3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A1390"/>
    <w:multiLevelType w:val="multilevel"/>
    <w:tmpl w:val="92A0A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B76C34"/>
    <w:multiLevelType w:val="hybridMultilevel"/>
    <w:tmpl w:val="0F8A8AC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56449"/>
    <w:multiLevelType w:val="hybridMultilevel"/>
    <w:tmpl w:val="56AEE99C"/>
    <w:lvl w:ilvl="0" w:tplc="7BC255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96445646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369DC"/>
    <w:multiLevelType w:val="hybridMultilevel"/>
    <w:tmpl w:val="B6C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61E66"/>
    <w:multiLevelType w:val="hybridMultilevel"/>
    <w:tmpl w:val="1868C25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5684D"/>
    <w:multiLevelType w:val="hybridMultilevel"/>
    <w:tmpl w:val="AF48DD16"/>
    <w:lvl w:ilvl="0" w:tplc="3A8C9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A30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D2"/>
    <w:rsid w:val="0001073B"/>
    <w:rsid w:val="000D7534"/>
    <w:rsid w:val="00214C07"/>
    <w:rsid w:val="00311EA0"/>
    <w:rsid w:val="00326DBC"/>
    <w:rsid w:val="00332C43"/>
    <w:rsid w:val="00451A54"/>
    <w:rsid w:val="005D266C"/>
    <w:rsid w:val="005E3DE7"/>
    <w:rsid w:val="006448A7"/>
    <w:rsid w:val="0067549A"/>
    <w:rsid w:val="006B05A2"/>
    <w:rsid w:val="00734E62"/>
    <w:rsid w:val="00863C06"/>
    <w:rsid w:val="008A503F"/>
    <w:rsid w:val="0090743B"/>
    <w:rsid w:val="00913838"/>
    <w:rsid w:val="009C546F"/>
    <w:rsid w:val="009E47D9"/>
    <w:rsid w:val="00A24DD2"/>
    <w:rsid w:val="00B01629"/>
    <w:rsid w:val="00B519BC"/>
    <w:rsid w:val="00B969A4"/>
    <w:rsid w:val="00C46466"/>
    <w:rsid w:val="00C46698"/>
    <w:rsid w:val="00D17E36"/>
    <w:rsid w:val="00DB3B78"/>
    <w:rsid w:val="00DB4FAB"/>
    <w:rsid w:val="00DC5E04"/>
    <w:rsid w:val="00F4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32C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B0162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32C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zev">
    <w:name w:val="Title"/>
    <w:basedOn w:val="Normln"/>
    <w:link w:val="NzevChar"/>
    <w:qFormat/>
    <w:rsid w:val="00332C43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332C43"/>
    <w:rPr>
      <w:rFonts w:ascii="Arial" w:hAnsi="Arial"/>
      <w:b/>
      <w:kern w:val="28"/>
      <w:sz w:val="32"/>
    </w:rPr>
  </w:style>
  <w:style w:type="paragraph" w:customStyle="1" w:styleId="l6">
    <w:name w:val="l6"/>
    <w:basedOn w:val="Normln"/>
    <w:rsid w:val="00451A54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51A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32C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B0162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32C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zev">
    <w:name w:val="Title"/>
    <w:basedOn w:val="Normln"/>
    <w:link w:val="NzevChar"/>
    <w:qFormat/>
    <w:rsid w:val="00332C43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332C43"/>
    <w:rPr>
      <w:rFonts w:ascii="Arial" w:hAnsi="Arial"/>
      <w:b/>
      <w:kern w:val="28"/>
      <w:sz w:val="32"/>
    </w:rPr>
  </w:style>
  <w:style w:type="paragraph" w:customStyle="1" w:styleId="l6">
    <w:name w:val="l6"/>
    <w:basedOn w:val="Normln"/>
    <w:rsid w:val="00451A54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51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867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Mgr. Martin Ludvík</dc:creator>
  <cp:lastModifiedBy>Mgr. Martin Ludvík, advokát</cp:lastModifiedBy>
  <cp:revision>4</cp:revision>
  <cp:lastPrinted>2018-11-26T15:22:00Z</cp:lastPrinted>
  <dcterms:created xsi:type="dcterms:W3CDTF">2019-04-09T12:10:00Z</dcterms:created>
  <dcterms:modified xsi:type="dcterms:W3CDTF">2019-04-09T12:17:00Z</dcterms:modified>
</cp:coreProperties>
</file>